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1460" w14:textId="77777777" w:rsidR="00CB2EBB" w:rsidRDefault="00CB2EBB" w:rsidP="00CA40BA">
      <w:pPr>
        <w:jc w:val="center"/>
        <w:rPr>
          <w:rFonts w:ascii="Arial" w:hAnsi="Arial" w:cs="Arial"/>
          <w:b/>
          <w:sz w:val="24"/>
          <w:szCs w:val="24"/>
        </w:rPr>
      </w:pPr>
      <w:r w:rsidRPr="00CB2EBB">
        <w:rPr>
          <w:rFonts w:ascii="Arial" w:hAnsi="Arial" w:cs="Arial"/>
          <w:b/>
          <w:sz w:val="24"/>
          <w:szCs w:val="24"/>
        </w:rPr>
        <w:t>Otimização da extração dos compostos bioativos presentes na casca de jabuticaba usando ultrassom</w:t>
      </w:r>
    </w:p>
    <w:p w14:paraId="1C103BA4" w14:textId="77777777" w:rsidR="00CB2EBB" w:rsidRDefault="00CB2EBB" w:rsidP="00CA40BA">
      <w:pPr>
        <w:jc w:val="center"/>
        <w:rPr>
          <w:rFonts w:ascii="Arial" w:hAnsi="Arial" w:cs="Arial"/>
          <w:b/>
          <w:sz w:val="24"/>
          <w:szCs w:val="24"/>
        </w:rPr>
      </w:pPr>
    </w:p>
    <w:p w14:paraId="7C4158B1" w14:textId="77777777" w:rsidR="00CB2EBB" w:rsidRPr="00E14D63" w:rsidRDefault="00CB2EBB" w:rsidP="00CB2EB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Luisa</w:t>
      </w:r>
      <w:proofErr w:type="spellEnd"/>
      <w:r w:rsidRPr="00E14D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Bataglin</w:t>
      </w:r>
      <w:proofErr w:type="spellEnd"/>
      <w:r w:rsidRPr="00A57A3D">
        <w:rPr>
          <w:rFonts w:ascii="Arial" w:hAnsi="Arial" w:cs="Arial"/>
          <w:sz w:val="24"/>
          <w:szCs w:val="24"/>
          <w:vertAlign w:val="superscript"/>
        </w:rPr>
        <w:t>*</w:t>
      </w: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Elis</w:t>
      </w:r>
      <w:r w:rsidRPr="00E14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E14D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Barreto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Paloma Krolow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Gabriela S. Rosa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Marcilio Morais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71F47236" w14:textId="77777777" w:rsidR="00CB2EBB" w:rsidRPr="00E14D63" w:rsidRDefault="00CB2EBB" w:rsidP="00CB2EBB">
      <w:pPr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Universidade Federal do Pampa</w:t>
      </w:r>
      <w:r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Bagé</w:t>
      </w:r>
      <w:r w:rsidRPr="00E14D6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RS</w:t>
      </w:r>
      <w:r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Brasil</w:t>
      </w:r>
      <w:r w:rsidRPr="00E14D63">
        <w:rPr>
          <w:rFonts w:ascii="Arial" w:hAnsi="Arial" w:cs="Arial"/>
          <w:sz w:val="24"/>
          <w:szCs w:val="24"/>
        </w:rPr>
        <w:t>.</w:t>
      </w:r>
    </w:p>
    <w:p w14:paraId="49CE81D2" w14:textId="77777777" w:rsidR="00CB2EBB" w:rsidRPr="007239B5" w:rsidRDefault="00CB2EBB" w:rsidP="00CB2E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Mestranda de Engenharia de Materiais</w:t>
      </w:r>
      <w:r w:rsidRPr="007239B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luisabataglinavila</w:t>
      </w:r>
      <w:r w:rsidRPr="007239B5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gmail</w:t>
      </w:r>
      <w:r w:rsidRPr="007239B5">
        <w:rPr>
          <w:rFonts w:ascii="Arial" w:hAnsi="Arial" w:cs="Arial"/>
          <w:sz w:val="24"/>
          <w:szCs w:val="24"/>
        </w:rPr>
        <w:t>.com.br</w:t>
      </w:r>
    </w:p>
    <w:p w14:paraId="2153C6B1" w14:textId="77777777" w:rsidR="00CB2EBB" w:rsidRDefault="00CB2EBB" w:rsidP="00CB2EBB">
      <w:pPr>
        <w:ind w:right="59"/>
        <w:jc w:val="both"/>
        <w:rPr>
          <w:rFonts w:ascii="Arial" w:hAnsi="Arial" w:cs="Arial"/>
          <w:sz w:val="24"/>
          <w:szCs w:val="24"/>
        </w:rPr>
      </w:pPr>
    </w:p>
    <w:p w14:paraId="6713051E" w14:textId="2F9FD24E" w:rsidR="00CB2EBB" w:rsidRPr="004B3A37" w:rsidRDefault="00CB2EBB" w:rsidP="00CB2EBB">
      <w:pPr>
        <w:ind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A76D3A">
        <w:rPr>
          <w:rFonts w:ascii="Arial" w:hAnsi="Arial" w:cs="Arial"/>
          <w:sz w:val="24"/>
          <w:szCs w:val="24"/>
          <w:shd w:val="clear" w:color="auto" w:fill="FFFFFF"/>
          <w:lang w:eastAsia="pt-BR"/>
        </w:rPr>
        <w:t>A jabuticaba (</w:t>
      </w:r>
      <w:proofErr w:type="spellStart"/>
      <w:r w:rsidRPr="00A76D3A">
        <w:rPr>
          <w:rFonts w:ascii="Arial" w:hAnsi="Arial" w:cs="Arial"/>
          <w:i/>
          <w:iCs/>
          <w:sz w:val="24"/>
          <w:szCs w:val="24"/>
          <w:lang w:eastAsia="pt-BR"/>
        </w:rPr>
        <w:t>Plinia</w:t>
      </w:r>
      <w:proofErr w:type="spellEnd"/>
      <w:r w:rsidRPr="00A76D3A">
        <w:rPr>
          <w:rFonts w:ascii="Arial" w:hAnsi="Arial" w:cs="Arial"/>
          <w:i/>
          <w:iCs/>
          <w:sz w:val="24"/>
          <w:szCs w:val="24"/>
          <w:lang w:eastAsia="pt-BR"/>
        </w:rPr>
        <w:t xml:space="preserve"> cauliflora</w:t>
      </w:r>
      <w:r w:rsidRPr="00A76D3A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é uma fruta tipicamente brasileira</w:t>
      </w:r>
      <w:r w:rsidRPr="00A76D3A">
        <w:rPr>
          <w:rFonts w:ascii="Arial" w:hAnsi="Arial" w:cs="Arial"/>
          <w:sz w:val="24"/>
          <w:szCs w:val="24"/>
          <w:shd w:val="clear" w:color="auto" w:fill="FFFFFF"/>
        </w:rPr>
        <w:t xml:space="preserve"> que apresenta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grande potencial </w:t>
      </w:r>
      <w:r w:rsidRPr="00A76D3A">
        <w:rPr>
          <w:rFonts w:ascii="Arial" w:hAnsi="Arial" w:cs="Arial"/>
          <w:sz w:val="24"/>
          <w:szCs w:val="24"/>
          <w:shd w:val="clear" w:color="auto" w:fill="FFFFFF"/>
        </w:rPr>
        <w:t xml:space="preserve">antioxidante devido </w:t>
      </w:r>
      <w:r w:rsidRPr="00A76D3A">
        <w:rPr>
          <w:rFonts w:ascii="Arial" w:hAnsi="Arial" w:cs="Arial"/>
          <w:spacing w:val="2"/>
          <w:sz w:val="24"/>
          <w:szCs w:val="24"/>
          <w:shd w:val="clear" w:color="auto" w:fill="FFFFFF"/>
        </w:rPr>
        <w:t>à presença de compostos bioativos</w:t>
      </w:r>
      <w:r w:rsidRPr="00A76D3A">
        <w:rPr>
          <w:rFonts w:ascii="Arial" w:hAnsi="Arial" w:cs="Arial"/>
          <w:sz w:val="24"/>
          <w:szCs w:val="24"/>
          <w:shd w:val="clear" w:color="auto" w:fill="FFFFFF"/>
        </w:rPr>
        <w:t>, cujos frutos apresentam coloração escura devido à presença de antocianinas, cianidina-3-glicosídio majoritaria</w:t>
      </w:r>
      <w:r>
        <w:rPr>
          <w:rFonts w:ascii="Arial" w:hAnsi="Arial" w:cs="Arial"/>
          <w:sz w:val="24"/>
          <w:szCs w:val="24"/>
          <w:shd w:val="clear" w:color="auto" w:fill="FFFFFF"/>
        </w:rPr>
        <w:t>mente</w:t>
      </w:r>
      <w:r w:rsidRPr="00A76D3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76D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76D3A">
        <w:rPr>
          <w:rFonts w:ascii="Arial" w:hAnsi="Arial" w:cs="Arial"/>
          <w:color w:val="000000"/>
          <w:sz w:val="24"/>
          <w:szCs w:val="24"/>
        </w:rPr>
        <w:t xml:space="preserve">ssim, </w:t>
      </w:r>
      <w:r w:rsidRPr="00A76D3A">
        <w:rPr>
          <w:rFonts w:ascii="Arial" w:hAnsi="Arial" w:cs="Arial"/>
          <w:sz w:val="24"/>
          <w:szCs w:val="24"/>
        </w:rPr>
        <w:t>o presente trabalho teve como objetivo realizar a recuperação destes</w:t>
      </w:r>
      <w:r w:rsidRPr="00534006">
        <w:rPr>
          <w:rFonts w:ascii="Arial" w:hAnsi="Arial" w:cs="Arial"/>
          <w:sz w:val="24"/>
          <w:szCs w:val="24"/>
        </w:rPr>
        <w:t xml:space="preserve"> compostos, presentes na casca da jabuticaba através da técnica de extração assistida por ultrassom. Inicialmente, as cascas foram higienizadas </w:t>
      </w:r>
      <w:r>
        <w:rPr>
          <w:rFonts w:ascii="Arial" w:hAnsi="Arial" w:cs="Arial"/>
          <w:sz w:val="24"/>
          <w:szCs w:val="24"/>
        </w:rPr>
        <w:t xml:space="preserve">com uma solução de hipoclorito de sódio (2%) </w:t>
      </w:r>
      <w:r w:rsidRPr="0053400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congeladas à -18 °C</w:t>
      </w:r>
      <w:r w:rsidRPr="00534006">
        <w:rPr>
          <w:rFonts w:ascii="Arial" w:hAnsi="Arial" w:cs="Arial"/>
          <w:sz w:val="24"/>
          <w:szCs w:val="24"/>
        </w:rPr>
        <w:t>. As amostras congeladas foram submetidas ao processo de liofilização,</w:t>
      </w:r>
      <w:r>
        <w:rPr>
          <w:rFonts w:ascii="Arial" w:hAnsi="Arial" w:cs="Arial"/>
          <w:sz w:val="24"/>
          <w:szCs w:val="24"/>
        </w:rPr>
        <w:t xml:space="preserve"> o qual teve duração de 48 h</w:t>
      </w:r>
      <w:r w:rsidRPr="00534006">
        <w:rPr>
          <w:rFonts w:ascii="Arial" w:hAnsi="Arial" w:cs="Arial"/>
          <w:sz w:val="24"/>
          <w:szCs w:val="24"/>
        </w:rPr>
        <w:t xml:space="preserve">. As cascas liofilizadas foram moídas em moinho analítico e peneiradas, em uma peneira de 60 </w:t>
      </w:r>
      <w:proofErr w:type="spellStart"/>
      <w:r w:rsidRPr="00534006">
        <w:rPr>
          <w:rFonts w:ascii="Arial" w:hAnsi="Arial" w:cs="Arial"/>
          <w:i/>
          <w:sz w:val="24"/>
          <w:szCs w:val="24"/>
        </w:rPr>
        <w:t>mesh</w:t>
      </w:r>
      <w:proofErr w:type="spellEnd"/>
      <w:r w:rsidRPr="00534006">
        <w:rPr>
          <w:rFonts w:ascii="Arial" w:hAnsi="Arial" w:cs="Arial"/>
          <w:sz w:val="24"/>
          <w:szCs w:val="24"/>
        </w:rPr>
        <w:t>. Os extratos da fração passante foram obtidos utilizando água destilada</w:t>
      </w:r>
      <w:r>
        <w:rPr>
          <w:rFonts w:ascii="Arial" w:hAnsi="Arial" w:cs="Arial"/>
          <w:sz w:val="24"/>
          <w:szCs w:val="24"/>
        </w:rPr>
        <w:t xml:space="preserve"> acidificada com ácido fórmico</w:t>
      </w:r>
      <w:r w:rsidRPr="00534006">
        <w:rPr>
          <w:rFonts w:ascii="Arial" w:hAnsi="Arial" w:cs="Arial"/>
          <w:sz w:val="24"/>
          <w:szCs w:val="24"/>
        </w:rPr>
        <w:t xml:space="preserve"> em pH 1 como solução extratora; sendo que tais condições foram determinadas a partir de estudos anteriores. Para tal, utilizou-se uma massa de 0,5 g de amostra e 50 mL do solvente, variando-se o tempo de contato de 5,5 a 27 min</w:t>
      </w:r>
      <w:r>
        <w:rPr>
          <w:rFonts w:ascii="Arial" w:hAnsi="Arial" w:cs="Arial"/>
          <w:sz w:val="24"/>
          <w:szCs w:val="24"/>
        </w:rPr>
        <w:t xml:space="preserve"> e temperatura de 40 a 80 °C</w:t>
      </w:r>
      <w:r w:rsidRPr="00534006">
        <w:rPr>
          <w:rFonts w:ascii="Arial" w:hAnsi="Arial" w:cs="Arial"/>
          <w:sz w:val="24"/>
          <w:szCs w:val="24"/>
        </w:rPr>
        <w:t xml:space="preserve">. A mistura foi colocada em um béquer encamisado e mantida em um </w:t>
      </w:r>
      <w:proofErr w:type="spellStart"/>
      <w:r w:rsidRPr="00534006">
        <w:rPr>
          <w:rFonts w:ascii="Arial" w:hAnsi="Arial" w:cs="Arial"/>
          <w:sz w:val="24"/>
          <w:szCs w:val="24"/>
        </w:rPr>
        <w:t>sonicador</w:t>
      </w:r>
      <w:proofErr w:type="spellEnd"/>
      <w:r w:rsidRPr="00534006">
        <w:rPr>
          <w:rFonts w:ascii="Arial" w:hAnsi="Arial" w:cs="Arial"/>
          <w:sz w:val="24"/>
          <w:szCs w:val="24"/>
        </w:rPr>
        <w:t xml:space="preserve"> ultrassônico, com ajuste de potência de 99% e frequência ultrassônica de 20 kHz. Após as extrações, os extratos foram filtrados e caracterizados em relação aos compostos fenólicos totais, atividade antioxidante</w:t>
      </w:r>
      <w:r>
        <w:rPr>
          <w:rFonts w:ascii="Arial" w:hAnsi="Arial" w:cs="Arial"/>
          <w:sz w:val="24"/>
          <w:szCs w:val="24"/>
        </w:rPr>
        <w:t xml:space="preserve">, </w:t>
      </w:r>
      <w:r w:rsidRPr="00534006">
        <w:rPr>
          <w:rFonts w:ascii="Arial" w:hAnsi="Arial" w:cs="Arial"/>
          <w:sz w:val="24"/>
          <w:szCs w:val="24"/>
        </w:rPr>
        <w:t xml:space="preserve">teor de antocianinas pelos métodos de </w:t>
      </w:r>
      <w:proofErr w:type="spellStart"/>
      <w:r w:rsidRPr="00534006">
        <w:rPr>
          <w:rFonts w:ascii="Arial" w:hAnsi="Arial" w:cs="Arial"/>
          <w:sz w:val="24"/>
          <w:szCs w:val="24"/>
        </w:rPr>
        <w:t>Folin</w:t>
      </w:r>
      <w:proofErr w:type="spellEnd"/>
      <w:r w:rsidRPr="0053400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34006">
        <w:rPr>
          <w:rFonts w:ascii="Arial" w:hAnsi="Arial" w:cs="Arial"/>
          <w:sz w:val="24"/>
          <w:szCs w:val="24"/>
        </w:rPr>
        <w:t>Ciocalteau</w:t>
      </w:r>
      <w:proofErr w:type="spellEnd"/>
      <w:r w:rsidRPr="00534006">
        <w:rPr>
          <w:rFonts w:ascii="Arial" w:hAnsi="Arial" w:cs="Arial"/>
          <w:sz w:val="24"/>
          <w:szCs w:val="24"/>
        </w:rPr>
        <w:t>, DPPH</w:t>
      </w:r>
      <w:r>
        <w:rPr>
          <w:rFonts w:ascii="Arial" w:hAnsi="Arial" w:cs="Arial"/>
          <w:sz w:val="24"/>
          <w:szCs w:val="24"/>
        </w:rPr>
        <w:t xml:space="preserve">, </w:t>
      </w:r>
      <w:r w:rsidRPr="00534006">
        <w:rPr>
          <w:rFonts w:ascii="Arial" w:hAnsi="Arial" w:cs="Arial"/>
          <w:sz w:val="24"/>
          <w:szCs w:val="24"/>
        </w:rPr>
        <w:t xml:space="preserve">pela metodologia proposta por </w:t>
      </w:r>
      <w:proofErr w:type="spellStart"/>
      <w:r w:rsidRPr="00534006">
        <w:rPr>
          <w:rFonts w:ascii="Arial" w:hAnsi="Arial" w:cs="Arial"/>
          <w:sz w:val="24"/>
          <w:szCs w:val="24"/>
        </w:rPr>
        <w:t>Fuleki</w:t>
      </w:r>
      <w:proofErr w:type="spellEnd"/>
      <w:r w:rsidRPr="00534006">
        <w:rPr>
          <w:rFonts w:ascii="Arial" w:hAnsi="Arial" w:cs="Arial"/>
          <w:sz w:val="24"/>
          <w:szCs w:val="24"/>
        </w:rPr>
        <w:t xml:space="preserve"> e Francis (1969)</w:t>
      </w:r>
      <w:r>
        <w:rPr>
          <w:rFonts w:ascii="Arial" w:hAnsi="Arial" w:cs="Arial"/>
          <w:sz w:val="24"/>
          <w:szCs w:val="24"/>
        </w:rPr>
        <w:t xml:space="preserve">, e cromatografia líquida de alta eficiência. </w:t>
      </w:r>
      <w:r w:rsidRPr="006A7185">
        <w:rPr>
          <w:rFonts w:ascii="Arial" w:hAnsi="Arial" w:cs="Arial"/>
          <w:sz w:val="24"/>
          <w:szCs w:val="24"/>
        </w:rPr>
        <w:t>Os resultado</w:t>
      </w:r>
      <w:r>
        <w:rPr>
          <w:rFonts w:ascii="Arial" w:hAnsi="Arial" w:cs="Arial"/>
          <w:sz w:val="24"/>
          <w:szCs w:val="24"/>
        </w:rPr>
        <w:t>s obtidos na temperatura de 40 °</w:t>
      </w:r>
      <w:r w:rsidRPr="006A7185">
        <w:rPr>
          <w:rFonts w:ascii="Arial" w:hAnsi="Arial" w:cs="Arial"/>
          <w:sz w:val="24"/>
          <w:szCs w:val="24"/>
        </w:rPr>
        <w:t>C referentes às análises de compostos fenólicos totais (mg GAE</w:t>
      </w:r>
      <w:r>
        <w:rPr>
          <w:rFonts w:ascii="Arial" w:hAnsi="Arial" w:cs="Arial"/>
          <w:sz w:val="24"/>
          <w:szCs w:val="24"/>
        </w:rPr>
        <w:t xml:space="preserve"> </w:t>
      </w:r>
      <w:r w:rsidRPr="006A7185">
        <w:rPr>
          <w:rFonts w:ascii="Arial" w:hAnsi="Arial" w:cs="Arial"/>
          <w:sz w:val="24"/>
          <w:szCs w:val="24"/>
        </w:rPr>
        <w:t>g</w:t>
      </w:r>
      <w:r w:rsidRPr="00EF382D">
        <w:rPr>
          <w:rFonts w:ascii="Arial" w:hAnsi="Arial" w:cs="Arial"/>
          <w:sz w:val="24"/>
          <w:szCs w:val="24"/>
          <w:vertAlign w:val="superscript"/>
        </w:rPr>
        <w:t>-1</w:t>
      </w:r>
      <w:r w:rsidRPr="006A7185">
        <w:rPr>
          <w:rFonts w:ascii="Arial" w:hAnsi="Arial" w:cs="Arial"/>
          <w:sz w:val="24"/>
          <w:szCs w:val="24"/>
        </w:rPr>
        <w:t>) (b. s.), atividade antioxidante (%) e antocianinas (mg</w:t>
      </w:r>
      <w:r>
        <w:rPr>
          <w:rFonts w:ascii="Arial" w:hAnsi="Arial" w:cs="Arial"/>
          <w:sz w:val="24"/>
          <w:szCs w:val="24"/>
        </w:rPr>
        <w:t xml:space="preserve"> </w:t>
      </w:r>
      <w:r w:rsidRPr="006A7185">
        <w:rPr>
          <w:rFonts w:ascii="Arial" w:hAnsi="Arial" w:cs="Arial"/>
          <w:sz w:val="24"/>
          <w:szCs w:val="24"/>
        </w:rPr>
        <w:t>g</w:t>
      </w:r>
      <w:r w:rsidRPr="00EF382D">
        <w:rPr>
          <w:rFonts w:ascii="Arial" w:hAnsi="Arial" w:cs="Arial"/>
          <w:sz w:val="24"/>
          <w:szCs w:val="24"/>
          <w:vertAlign w:val="superscript"/>
        </w:rPr>
        <w:t>-1</w:t>
      </w:r>
      <w:r w:rsidRPr="006A71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A7185">
        <w:rPr>
          <w:rFonts w:ascii="Arial" w:hAnsi="Arial" w:cs="Arial"/>
          <w:sz w:val="24"/>
          <w:szCs w:val="24"/>
        </w:rPr>
        <w:t>(b. s.) foram de 323,56</w:t>
      </w:r>
      <m:oMath>
        <m:r>
          <w:rPr>
            <w:rFonts w:ascii="Cambria Math" w:hAnsi="Cambria Math" w:cs="Arial"/>
            <w:sz w:val="24"/>
            <w:szCs w:val="24"/>
          </w:rPr>
          <m:t xml:space="preserve"> ± </m:t>
        </m:r>
      </m:oMath>
      <w:r>
        <w:rPr>
          <w:rFonts w:ascii="Arial" w:hAnsi="Arial" w:cs="Arial"/>
          <w:sz w:val="24"/>
          <w:szCs w:val="24"/>
        </w:rPr>
        <w:t>6,96</w:t>
      </w:r>
      <w:r w:rsidRPr="006A7185">
        <w:rPr>
          <w:rFonts w:ascii="Arial" w:hAnsi="Arial" w:cs="Arial"/>
          <w:sz w:val="24"/>
          <w:szCs w:val="24"/>
        </w:rPr>
        <w:t>, 79,23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±</m:t>
        </m:r>
      </m:oMath>
      <w:r w:rsidRPr="006A71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0,15 </w:t>
      </w:r>
      <w:r w:rsidRPr="006A7185">
        <w:rPr>
          <w:rFonts w:ascii="Arial" w:hAnsi="Arial" w:cs="Arial"/>
          <w:sz w:val="24"/>
          <w:szCs w:val="24"/>
        </w:rPr>
        <w:t xml:space="preserve">e 11,61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>
        <w:rPr>
          <w:rFonts w:ascii="Arial" w:hAnsi="Arial" w:cs="Arial"/>
          <w:sz w:val="24"/>
          <w:szCs w:val="24"/>
        </w:rPr>
        <w:t xml:space="preserve"> 0 </w:t>
      </w:r>
      <w:r w:rsidRPr="006A7185">
        <w:rPr>
          <w:rFonts w:ascii="Arial" w:hAnsi="Arial" w:cs="Arial"/>
          <w:sz w:val="24"/>
          <w:szCs w:val="24"/>
        </w:rPr>
        <w:t>para o tempo de 5,5 min e 243,91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>
        <w:rPr>
          <w:rFonts w:ascii="Arial" w:hAnsi="Arial" w:cs="Arial"/>
          <w:sz w:val="24"/>
          <w:szCs w:val="24"/>
        </w:rPr>
        <w:t xml:space="preserve"> 2,89</w:t>
      </w:r>
      <w:r w:rsidRPr="006A7185">
        <w:rPr>
          <w:rFonts w:ascii="Arial" w:hAnsi="Arial" w:cs="Arial"/>
          <w:sz w:val="24"/>
          <w:szCs w:val="24"/>
        </w:rPr>
        <w:t>, 79,55</w:t>
      </w:r>
      <m:oMath>
        <m:r>
          <w:rPr>
            <w:rFonts w:ascii="Cambria Math" w:hAnsi="Cambria Math" w:cs="Arial"/>
            <w:sz w:val="24"/>
            <w:szCs w:val="24"/>
          </w:rPr>
          <m:t xml:space="preserve"> ±</m:t>
        </m:r>
      </m:oMath>
      <w:r>
        <w:rPr>
          <w:rFonts w:ascii="Arial" w:hAnsi="Arial" w:cs="Arial"/>
          <w:sz w:val="24"/>
          <w:szCs w:val="24"/>
        </w:rPr>
        <w:t xml:space="preserve"> 1,01 e</w:t>
      </w:r>
      <w:r w:rsidRPr="006A7185">
        <w:rPr>
          <w:rFonts w:ascii="Arial" w:hAnsi="Arial" w:cs="Arial"/>
          <w:sz w:val="24"/>
          <w:szCs w:val="24"/>
        </w:rPr>
        <w:t xml:space="preserve"> 12,95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 w:rsidRPr="006A71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</w:t>
      </w:r>
      <w:r w:rsidRPr="006A7185">
        <w:rPr>
          <w:rFonts w:ascii="Arial" w:hAnsi="Arial" w:cs="Arial"/>
          <w:sz w:val="24"/>
          <w:szCs w:val="24"/>
        </w:rPr>
        <w:t>para 27 min, respectivament</w:t>
      </w:r>
      <w:r>
        <w:rPr>
          <w:rFonts w:ascii="Arial" w:hAnsi="Arial" w:cs="Arial"/>
          <w:sz w:val="24"/>
          <w:szCs w:val="24"/>
        </w:rPr>
        <w:t>e. Já para a temperatura de 80 °</w:t>
      </w:r>
      <w:r w:rsidRPr="006A7185">
        <w:rPr>
          <w:rFonts w:ascii="Arial" w:hAnsi="Arial" w:cs="Arial"/>
          <w:sz w:val="24"/>
          <w:szCs w:val="24"/>
        </w:rPr>
        <w:t>C, os resultados para o tempo de 5,5 min foram 511,86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>
        <w:rPr>
          <w:rFonts w:ascii="Arial" w:hAnsi="Arial" w:cs="Arial"/>
          <w:sz w:val="24"/>
          <w:szCs w:val="24"/>
        </w:rPr>
        <w:t xml:space="preserve"> 5,81</w:t>
      </w:r>
      <w:r w:rsidRPr="006A7185">
        <w:rPr>
          <w:rFonts w:ascii="Arial" w:hAnsi="Arial" w:cs="Arial"/>
          <w:sz w:val="24"/>
          <w:szCs w:val="24"/>
        </w:rPr>
        <w:t>, 75,25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 w:rsidRPr="006A71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0,78 </w:t>
      </w:r>
      <w:r w:rsidRPr="006A7185">
        <w:rPr>
          <w:rFonts w:ascii="Arial" w:hAnsi="Arial" w:cs="Arial"/>
          <w:sz w:val="24"/>
          <w:szCs w:val="24"/>
        </w:rPr>
        <w:t>e 13,00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± </m:t>
        </m:r>
      </m:oMath>
      <w:r>
        <w:rPr>
          <w:rFonts w:ascii="Arial" w:hAnsi="Arial" w:cs="Arial"/>
          <w:sz w:val="24"/>
          <w:szCs w:val="24"/>
        </w:rPr>
        <w:t>0</w:t>
      </w:r>
      <w:r w:rsidRPr="006A7185">
        <w:rPr>
          <w:rFonts w:ascii="Arial" w:hAnsi="Arial" w:cs="Arial"/>
          <w:sz w:val="24"/>
          <w:szCs w:val="24"/>
        </w:rPr>
        <w:t xml:space="preserve">, e os valores </w:t>
      </w:r>
      <w:r>
        <w:rPr>
          <w:rFonts w:ascii="Arial" w:hAnsi="Arial" w:cs="Arial"/>
          <w:sz w:val="24"/>
          <w:szCs w:val="24"/>
        </w:rPr>
        <w:t xml:space="preserve">421,62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>
        <w:rPr>
          <w:rFonts w:ascii="Arial" w:hAnsi="Arial" w:cs="Arial"/>
          <w:sz w:val="24"/>
          <w:szCs w:val="24"/>
        </w:rPr>
        <w:t xml:space="preserve"> 3,45</w:t>
      </w:r>
      <w:r w:rsidRPr="006A7185">
        <w:rPr>
          <w:rFonts w:ascii="Arial" w:hAnsi="Arial" w:cs="Arial"/>
          <w:sz w:val="24"/>
          <w:szCs w:val="24"/>
        </w:rPr>
        <w:t xml:space="preserve">, 74,13 </w:t>
      </w:r>
      <m:oMath>
        <m:r>
          <w:rPr>
            <w:rFonts w:ascii="Cambria Math" w:hAnsi="Cambria Math" w:cs="Arial"/>
            <w:sz w:val="24"/>
            <w:szCs w:val="24"/>
          </w:rPr>
          <m:t xml:space="preserve">± </m:t>
        </m:r>
      </m:oMath>
      <w:r>
        <w:rPr>
          <w:rFonts w:ascii="Arial" w:hAnsi="Arial" w:cs="Arial"/>
          <w:sz w:val="24"/>
          <w:szCs w:val="24"/>
        </w:rPr>
        <w:t xml:space="preserve">0,42 </w:t>
      </w:r>
      <w:r w:rsidRPr="006A7185">
        <w:rPr>
          <w:rFonts w:ascii="Arial" w:hAnsi="Arial" w:cs="Arial"/>
          <w:sz w:val="24"/>
          <w:szCs w:val="24"/>
        </w:rPr>
        <w:t>e 14,56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± </m:t>
        </m:r>
      </m:oMath>
      <w:r>
        <w:rPr>
          <w:rFonts w:ascii="Arial" w:hAnsi="Arial" w:cs="Arial"/>
          <w:sz w:val="24"/>
          <w:szCs w:val="24"/>
        </w:rPr>
        <w:t xml:space="preserve">0 </w:t>
      </w:r>
      <w:r w:rsidRPr="006A7185">
        <w:rPr>
          <w:rFonts w:ascii="Arial" w:hAnsi="Arial" w:cs="Arial"/>
          <w:sz w:val="24"/>
          <w:szCs w:val="24"/>
        </w:rPr>
        <w:t>para o tempo de 27 min, respectivamente</w:t>
      </w:r>
      <w:r>
        <w:rPr>
          <w:rFonts w:ascii="Arial" w:hAnsi="Arial" w:cs="Arial"/>
          <w:sz w:val="24"/>
          <w:szCs w:val="24"/>
        </w:rPr>
        <w:t xml:space="preserve">. A concentração de cianidina-3-glicosídeo em </w:t>
      </w:r>
      <w:r w:rsidRPr="006A7185">
        <w:rPr>
          <w:rFonts w:ascii="Arial" w:hAnsi="Arial" w:cs="Arial"/>
          <w:sz w:val="24"/>
          <w:szCs w:val="24"/>
        </w:rPr>
        <w:t>mg</w:t>
      </w:r>
      <w:r>
        <w:rPr>
          <w:rFonts w:ascii="Arial" w:hAnsi="Arial" w:cs="Arial"/>
          <w:sz w:val="24"/>
          <w:szCs w:val="24"/>
        </w:rPr>
        <w:t xml:space="preserve"> </w:t>
      </w:r>
      <w:r w:rsidRPr="006A7185">
        <w:rPr>
          <w:rFonts w:ascii="Arial" w:hAnsi="Arial" w:cs="Arial"/>
          <w:sz w:val="24"/>
          <w:szCs w:val="24"/>
        </w:rPr>
        <w:t>g</w:t>
      </w:r>
      <w:r w:rsidRPr="00EF382D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variou de 1,29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>
        <w:rPr>
          <w:rFonts w:ascii="Arial" w:hAnsi="Arial" w:cs="Arial"/>
          <w:sz w:val="24"/>
          <w:szCs w:val="24"/>
        </w:rPr>
        <w:t xml:space="preserve"> 0 (para o tempo de 27 min e temperatura de 40 ºC) a 1,56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>
        <w:rPr>
          <w:rFonts w:ascii="Arial" w:hAnsi="Arial" w:cs="Arial"/>
          <w:sz w:val="24"/>
          <w:szCs w:val="24"/>
        </w:rPr>
        <w:t xml:space="preserve"> 0 (para o tempo de 27 min e temperatura de 80 ºC). </w:t>
      </w:r>
      <w:r w:rsidRPr="006A7185">
        <w:rPr>
          <w:rFonts w:ascii="Arial" w:hAnsi="Arial" w:cs="Arial"/>
          <w:sz w:val="24"/>
          <w:szCs w:val="24"/>
        </w:rPr>
        <w:t>Através</w:t>
      </w:r>
      <w:r>
        <w:rPr>
          <w:rFonts w:ascii="Arial" w:hAnsi="Arial" w:cs="Arial"/>
          <w:sz w:val="24"/>
          <w:szCs w:val="24"/>
        </w:rPr>
        <w:t xml:space="preserve"> do estudo foi possível constatar </w:t>
      </w:r>
      <w:r w:rsidRPr="00534006">
        <w:rPr>
          <w:rFonts w:ascii="Arial" w:hAnsi="Arial" w:cs="Arial"/>
          <w:sz w:val="24"/>
          <w:szCs w:val="24"/>
        </w:rPr>
        <w:t xml:space="preserve">que a extração assistida por ultrassom promoveu </w:t>
      </w:r>
      <w:proofErr w:type="gramStart"/>
      <w:r w:rsidRPr="00534006">
        <w:rPr>
          <w:rFonts w:ascii="Arial" w:hAnsi="Arial" w:cs="Arial"/>
          <w:sz w:val="24"/>
          <w:szCs w:val="24"/>
        </w:rPr>
        <w:t>melhores</w:t>
      </w:r>
      <w:proofErr w:type="gramEnd"/>
      <w:r w:rsidRPr="00534006">
        <w:rPr>
          <w:rFonts w:ascii="Arial" w:hAnsi="Arial" w:cs="Arial"/>
          <w:sz w:val="24"/>
          <w:szCs w:val="24"/>
        </w:rPr>
        <w:t xml:space="preserve"> resultados em temperatura elevada,</w:t>
      </w:r>
      <w:r>
        <w:rPr>
          <w:rFonts w:ascii="Arial" w:hAnsi="Arial" w:cs="Arial"/>
          <w:sz w:val="24"/>
          <w:szCs w:val="24"/>
        </w:rPr>
        <w:t xml:space="preserve"> </w:t>
      </w:r>
      <w:r w:rsidRPr="00534006">
        <w:rPr>
          <w:rFonts w:ascii="Arial" w:hAnsi="Arial" w:cs="Arial"/>
          <w:sz w:val="24"/>
          <w:szCs w:val="24"/>
        </w:rPr>
        <w:t xml:space="preserve">possivelmente, pelo fato de que </w:t>
      </w:r>
      <w:r>
        <w:rPr>
          <w:rFonts w:ascii="Arial" w:hAnsi="Arial" w:cs="Arial"/>
          <w:sz w:val="24"/>
          <w:szCs w:val="24"/>
        </w:rPr>
        <w:t xml:space="preserve">altas temperaturas </w:t>
      </w:r>
      <w:r w:rsidRPr="00534006">
        <w:rPr>
          <w:rFonts w:ascii="Arial" w:hAnsi="Arial" w:cs="Arial"/>
          <w:sz w:val="24"/>
          <w:szCs w:val="24"/>
        </w:rPr>
        <w:t>proporciona</w:t>
      </w:r>
      <w:r>
        <w:rPr>
          <w:rFonts w:ascii="Arial" w:hAnsi="Arial" w:cs="Arial"/>
          <w:sz w:val="24"/>
          <w:szCs w:val="24"/>
        </w:rPr>
        <w:t>m</w:t>
      </w:r>
      <w:r w:rsidRPr="00534006">
        <w:rPr>
          <w:rFonts w:ascii="Arial" w:hAnsi="Arial" w:cs="Arial"/>
          <w:sz w:val="24"/>
          <w:szCs w:val="24"/>
        </w:rPr>
        <w:t xml:space="preserve"> maior ruptura de estruturas celulares e </w:t>
      </w:r>
      <w:r w:rsidRPr="00460D4E">
        <w:rPr>
          <w:rFonts w:ascii="Arial" w:hAnsi="Arial" w:cs="Arial"/>
          <w:sz w:val="24"/>
          <w:szCs w:val="24"/>
        </w:rPr>
        <w:t>penetração do solvente. Através da realização deste trabalho comprovou-se a presença significativa de compostos fenólicos e antocianinas na casca da jabuticaba liofilizada, além de uma atividade antioxidante relativamente alta</w:t>
      </w:r>
      <w:r w:rsidRPr="00534006">
        <w:rPr>
          <w:rFonts w:ascii="Arial" w:hAnsi="Arial" w:cs="Arial"/>
          <w:sz w:val="24"/>
          <w:szCs w:val="24"/>
        </w:rPr>
        <w:t>. Sendo assim, a casca da jabuticaba</w:t>
      </w:r>
      <w:r w:rsidRPr="00534006" w:rsidDel="00697B91">
        <w:rPr>
          <w:rFonts w:ascii="Arial" w:hAnsi="Arial" w:cs="Arial"/>
          <w:sz w:val="24"/>
          <w:szCs w:val="24"/>
        </w:rPr>
        <w:t xml:space="preserve"> </w:t>
      </w:r>
      <w:r w:rsidRPr="00534006">
        <w:rPr>
          <w:rFonts w:ascii="Arial" w:hAnsi="Arial" w:cs="Arial"/>
          <w:sz w:val="24"/>
          <w:szCs w:val="24"/>
        </w:rPr>
        <w:t>apresenta potencial de utilização na elaboração de novos produtos.</w:t>
      </w:r>
    </w:p>
    <w:p w14:paraId="0B7D06D0" w14:textId="4F84E97B" w:rsidR="001126FD" w:rsidRPr="00043D19" w:rsidRDefault="001126FD" w:rsidP="00CB2EBB">
      <w:pPr>
        <w:rPr>
          <w:rFonts w:ascii="Arial" w:hAnsi="Arial" w:cs="Arial"/>
          <w:color w:val="FF0000"/>
          <w:sz w:val="24"/>
          <w:szCs w:val="24"/>
        </w:rPr>
      </w:pPr>
    </w:p>
    <w:p w14:paraId="761B781E" w14:textId="77777777" w:rsidR="00CB2EBB" w:rsidRDefault="005A500B" w:rsidP="00CB2EBB">
      <w:pPr>
        <w:pStyle w:val="LO-Normal"/>
        <w:pBdr>
          <w:bottom w:val="none" w:sz="0" w:space="11" w:color="000000"/>
        </w:pBdr>
        <w:spacing w:line="240" w:lineRule="auto"/>
      </w:pPr>
      <w:r>
        <w:rPr>
          <w:b/>
        </w:rPr>
        <w:t>Palavras-chave</w:t>
      </w:r>
      <w:r w:rsidR="00CA40BA" w:rsidRPr="00043D19">
        <w:t>:</w:t>
      </w:r>
      <w:r w:rsidR="00CB2EBB">
        <w:t xml:space="preserve"> </w:t>
      </w:r>
      <w:r w:rsidR="00CB2EBB">
        <w:t>Liofilização</w:t>
      </w:r>
      <w:r w:rsidR="00CB2EBB" w:rsidRPr="00043D19">
        <w:t xml:space="preserve">, </w:t>
      </w:r>
      <w:r w:rsidR="00CB2EBB">
        <w:t>antocianinas, compostos fenólicos e atividade antioxidante.</w:t>
      </w:r>
    </w:p>
    <w:p w14:paraId="4CFA4469" w14:textId="188C90FB" w:rsidR="00CA40BA" w:rsidRPr="00043D19" w:rsidRDefault="00CA40BA" w:rsidP="00CB2EBB">
      <w:pPr>
        <w:pStyle w:val="LO-Normal"/>
        <w:pBdr>
          <w:bottom w:val="none" w:sz="0" w:space="11" w:color="000000"/>
        </w:pBdr>
        <w:spacing w:line="240" w:lineRule="auto"/>
        <w:rPr>
          <w:color w:val="FF0000"/>
        </w:rPr>
      </w:pPr>
    </w:p>
    <w:p w14:paraId="381F5DB1" w14:textId="5C814240" w:rsidR="00CA40BA" w:rsidRPr="005A500B" w:rsidRDefault="00F24713" w:rsidP="00CA40BA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>A</w:t>
      </w:r>
      <w:r w:rsidR="005A500B" w:rsidRPr="005A500B">
        <w:rPr>
          <w:rFonts w:ascii="Arial" w:hAnsi="Arial" w:cs="Arial"/>
          <w:sz w:val="24"/>
          <w:szCs w:val="24"/>
        </w:rPr>
        <w:t>gradecimentos</w:t>
      </w:r>
      <w:r w:rsidR="008E71AB" w:rsidRPr="005A500B">
        <w:rPr>
          <w:rFonts w:ascii="Arial" w:hAnsi="Arial" w:cs="Arial"/>
          <w:sz w:val="24"/>
          <w:szCs w:val="24"/>
        </w:rPr>
        <w:t xml:space="preserve">: </w:t>
      </w:r>
      <w:r w:rsidR="00CB2EBB">
        <w:rPr>
          <w:rFonts w:ascii="Arial" w:hAnsi="Arial" w:cs="Arial"/>
          <w:sz w:val="24"/>
          <w:szCs w:val="24"/>
        </w:rPr>
        <w:t>FAPERGS e CAPES</w:t>
      </w:r>
    </w:p>
    <w:sectPr w:rsidR="00CA40BA" w:rsidRPr="005A500B" w:rsidSect="00A17C15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FC6F" w14:textId="77777777" w:rsidR="00043A1D" w:rsidRDefault="00043A1D" w:rsidP="005D5043">
      <w:r>
        <w:separator/>
      </w:r>
    </w:p>
  </w:endnote>
  <w:endnote w:type="continuationSeparator" w:id="0">
    <w:p w14:paraId="0516C8B4" w14:textId="77777777" w:rsidR="00043A1D" w:rsidRDefault="00043A1D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3A19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2B314C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9B3A" w14:textId="77777777" w:rsidR="00043A1D" w:rsidRDefault="00043A1D" w:rsidP="005D5043">
      <w:r>
        <w:separator/>
      </w:r>
    </w:p>
  </w:footnote>
  <w:footnote w:type="continuationSeparator" w:id="0">
    <w:p w14:paraId="2BA9B894" w14:textId="77777777" w:rsidR="00043A1D" w:rsidRDefault="00043A1D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BD2434" w14:paraId="106BE7EE" w14:textId="77777777" w:rsidTr="00BD2434">
      <w:tc>
        <w:tcPr>
          <w:tcW w:w="9494" w:type="dxa"/>
          <w:vAlign w:val="center"/>
        </w:tcPr>
        <w:p w14:paraId="3AB6C337" w14:textId="6AC0F1E6" w:rsidR="00BD2434" w:rsidRDefault="00E935A1" w:rsidP="00BD2434">
          <w:pPr>
            <w:pStyle w:val="Cabealho"/>
            <w:jc w:val="center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618724D" wp14:editId="79EB4931">
                <wp:simplePos x="0" y="0"/>
                <wp:positionH relativeFrom="column">
                  <wp:posOffset>-6985</wp:posOffset>
                </wp:positionH>
                <wp:positionV relativeFrom="paragraph">
                  <wp:posOffset>-1905</wp:posOffset>
                </wp:positionV>
                <wp:extent cx="59410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40" y="21268"/>
                    <wp:lineTo x="21540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CBA - Logo fundo branc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4106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AD4BDD" w14:textId="3DE08E54" w:rsidR="00BD2434" w:rsidRPr="00BD2434" w:rsidRDefault="00BD2434" w:rsidP="00BD243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5C9A"/>
    <w:rsid w:val="00043A1D"/>
    <w:rsid w:val="00043D19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BD8"/>
    <w:rsid w:val="001B341D"/>
    <w:rsid w:val="001C3D9D"/>
    <w:rsid w:val="001D5FBD"/>
    <w:rsid w:val="001E6996"/>
    <w:rsid w:val="001F13D3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70C3"/>
    <w:rsid w:val="003C19DD"/>
    <w:rsid w:val="003D56F2"/>
    <w:rsid w:val="003F510F"/>
    <w:rsid w:val="00406A42"/>
    <w:rsid w:val="0041748D"/>
    <w:rsid w:val="00450621"/>
    <w:rsid w:val="00476802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75D87"/>
    <w:rsid w:val="006921B5"/>
    <w:rsid w:val="00694DCF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A3C3B"/>
    <w:rsid w:val="00AA430D"/>
    <w:rsid w:val="00AB2056"/>
    <w:rsid w:val="00AC6354"/>
    <w:rsid w:val="00AD7170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5BFA"/>
    <w:rsid w:val="00C46E41"/>
    <w:rsid w:val="00C6302C"/>
    <w:rsid w:val="00C64D24"/>
    <w:rsid w:val="00C840D9"/>
    <w:rsid w:val="00CA40BA"/>
    <w:rsid w:val="00CB1A48"/>
    <w:rsid w:val="00CB2EBB"/>
    <w:rsid w:val="00CE7775"/>
    <w:rsid w:val="00CE7B50"/>
    <w:rsid w:val="00CF19E4"/>
    <w:rsid w:val="00D00302"/>
    <w:rsid w:val="00D010D8"/>
    <w:rsid w:val="00D015BE"/>
    <w:rsid w:val="00D01E70"/>
    <w:rsid w:val="00D05ABB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924A2"/>
    <w:rsid w:val="00E935A1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0FC8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A47D6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CB2EB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Sabrina Somacal</cp:lastModifiedBy>
  <cp:revision>2</cp:revision>
  <cp:lastPrinted>2013-12-05T03:03:00Z</cp:lastPrinted>
  <dcterms:created xsi:type="dcterms:W3CDTF">2021-06-28T19:10:00Z</dcterms:created>
  <dcterms:modified xsi:type="dcterms:W3CDTF">2021-06-28T19:10:00Z</dcterms:modified>
</cp:coreProperties>
</file>