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D1" w:rsidRDefault="00980D35">
      <w:pPr>
        <w:pStyle w:val="Corpodetexto"/>
        <w:ind w:left="414"/>
        <w:rPr>
          <w:rFonts w:ascii="Times New Roman"/>
          <w:sz w:val="20"/>
        </w:rPr>
      </w:pPr>
      <w:bookmarkStart w:id="0" w:name="_GoBack"/>
      <w:r>
        <w:rPr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0" locked="0" layoutInCell="1" allowOverlap="1" wp14:anchorId="7AE6A037" wp14:editId="7C9D46A7">
            <wp:simplePos x="0" y="0"/>
            <wp:positionH relativeFrom="column">
              <wp:posOffset>220345</wp:posOffset>
            </wp:positionH>
            <wp:positionV relativeFrom="paragraph">
              <wp:posOffset>-45085</wp:posOffset>
            </wp:positionV>
            <wp:extent cx="5941060" cy="619125"/>
            <wp:effectExtent l="0" t="0" r="0" b="0"/>
            <wp:wrapThrough wrapText="bothSides">
              <wp:wrapPolygon edited="0">
                <wp:start x="0" y="0"/>
                <wp:lineTo x="0" y="21268"/>
                <wp:lineTo x="21540" y="21268"/>
                <wp:lineTo x="2154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BA - Logo fundo branc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79"/>
                    <a:stretch/>
                  </pic:blipFill>
                  <pic:spPr bwMode="auto">
                    <a:xfrm>
                      <a:off x="0" y="0"/>
                      <a:ext cx="594106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F12D1" w:rsidRDefault="003F12D1">
      <w:pPr>
        <w:pStyle w:val="Corpodetexto"/>
        <w:rPr>
          <w:rFonts w:ascii="Times New Roman"/>
          <w:sz w:val="20"/>
        </w:rPr>
      </w:pPr>
    </w:p>
    <w:p w:rsidR="003F12D1" w:rsidRDefault="003F12D1">
      <w:pPr>
        <w:pStyle w:val="Corpodetexto"/>
        <w:spacing w:before="1"/>
        <w:rPr>
          <w:rFonts w:ascii="Times New Roman"/>
          <w:sz w:val="22"/>
        </w:rPr>
      </w:pPr>
    </w:p>
    <w:p w:rsidR="003F12D1" w:rsidRDefault="00980D35">
      <w:pPr>
        <w:pStyle w:val="Ttulo"/>
        <w:spacing w:line="242" w:lineRule="auto"/>
      </w:pPr>
      <w:r>
        <w:t>Preparação de filmes de gelatina incorporados com nanoemulsão do óleo</w:t>
      </w:r>
      <w:r>
        <w:rPr>
          <w:spacing w:val="-64"/>
        </w:rPr>
        <w:t xml:space="preserve"> </w:t>
      </w:r>
      <w:r>
        <w:t>essencial</w:t>
      </w:r>
      <w:r>
        <w:rPr>
          <w:spacing w:val="-1"/>
        </w:rPr>
        <w:t xml:space="preserve"> </w:t>
      </w:r>
      <w:r>
        <w:t>de alecrim</w:t>
      </w:r>
    </w:p>
    <w:p w:rsidR="003F12D1" w:rsidRDefault="003F12D1">
      <w:pPr>
        <w:pStyle w:val="Corpodetexto"/>
        <w:spacing w:before="4"/>
        <w:rPr>
          <w:rFonts w:ascii="Arial"/>
          <w:b/>
        </w:rPr>
      </w:pPr>
    </w:p>
    <w:p w:rsidR="003F12D1" w:rsidRDefault="00980D35">
      <w:pPr>
        <w:pStyle w:val="Corpodetexto"/>
        <w:spacing w:line="237" w:lineRule="auto"/>
        <w:ind w:left="164" w:right="158"/>
        <w:jc w:val="center"/>
      </w:pPr>
      <w:r>
        <w:t>Maiara V. Maciel*</w:t>
      </w:r>
      <w:r>
        <w:rPr>
          <w:vertAlign w:val="superscript"/>
        </w:rPr>
        <w:t>1</w:t>
      </w:r>
      <w:r>
        <w:t xml:space="preserve">, Karolina L. Mello </w:t>
      </w:r>
      <w:proofErr w:type="gramStart"/>
      <w:r>
        <w:rPr>
          <w:vertAlign w:val="superscript"/>
        </w:rPr>
        <w:t>1</w:t>
      </w:r>
      <w:proofErr w:type="gramEnd"/>
      <w:r>
        <w:t>, Wyller M. F. Silvar</w:t>
      </w:r>
      <w:r>
        <w:rPr>
          <w:spacing w:val="1"/>
        </w:rPr>
        <w:t xml:space="preserve"> </w:t>
      </w:r>
      <w:r>
        <w:rPr>
          <w:vertAlign w:val="superscript"/>
        </w:rPr>
        <w:t>1</w:t>
      </w:r>
      <w:r>
        <w:t xml:space="preserve">, Felipe N. Santos </w:t>
      </w:r>
      <w:r>
        <w:rPr>
          <w:vertAlign w:val="superscript"/>
        </w:rPr>
        <w:t>1</w:t>
      </w:r>
      <w:r>
        <w:t>,</w:t>
      </w:r>
      <w:r>
        <w:rPr>
          <w:spacing w:val="-64"/>
        </w:rPr>
        <w:t xml:space="preserve"> </w:t>
      </w:r>
      <w:r>
        <w:t>Elessandra</w:t>
      </w:r>
      <w:r>
        <w:rPr>
          <w:spacing w:val="2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Zavareze</w:t>
      </w:r>
      <w:r>
        <w:rPr>
          <w:spacing w:val="4"/>
        </w:rPr>
        <w:t xml:space="preserve"> </w:t>
      </w:r>
      <w:r>
        <w:rPr>
          <w:vertAlign w:val="superscript"/>
        </w:rPr>
        <w:t>1</w:t>
      </w:r>
      <w:r>
        <w:t>,</w:t>
      </w:r>
      <w:r>
        <w:rPr>
          <w:spacing w:val="1"/>
        </w:rPr>
        <w:t xml:space="preserve"> </w:t>
      </w:r>
      <w:r>
        <w:t>Álvaro R.</w:t>
      </w:r>
      <w:r>
        <w:rPr>
          <w:spacing w:val="-1"/>
        </w:rPr>
        <w:t xml:space="preserve"> </w:t>
      </w:r>
      <w:r>
        <w:t>G. Dias</w:t>
      </w:r>
      <w:r>
        <w:rPr>
          <w:spacing w:val="64"/>
        </w:rPr>
        <w:t xml:space="preserve"> </w:t>
      </w:r>
      <w:r>
        <w:rPr>
          <w:vertAlign w:val="superscript"/>
        </w:rPr>
        <w:t>1</w:t>
      </w:r>
    </w:p>
    <w:p w:rsidR="003F12D1" w:rsidRDefault="00980D35">
      <w:pPr>
        <w:pStyle w:val="Corpodetexto"/>
        <w:spacing w:before="4"/>
        <w:ind w:left="164" w:right="162"/>
        <w:jc w:val="center"/>
      </w:pPr>
      <w:proofErr w:type="gramStart"/>
      <w:r>
        <w:rPr>
          <w:vertAlign w:val="superscript"/>
        </w:rPr>
        <w:t>1</w:t>
      </w:r>
      <w:r>
        <w:t>Universidade</w:t>
      </w:r>
      <w:proofErr w:type="gramEnd"/>
      <w:r>
        <w:t xml:space="preserve"> Federal de Pelotas (UFPEL), Programa de pós-graduação em ciência</w:t>
      </w:r>
      <w:r>
        <w:rPr>
          <w:spacing w:val="-6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tecnologia</w:t>
      </w:r>
      <w:r>
        <w:rPr>
          <w:spacing w:val="-4"/>
        </w:rPr>
        <w:t xml:space="preserve"> </w:t>
      </w:r>
      <w:r>
        <w:t>de alimentos</w:t>
      </w:r>
      <w:r>
        <w:rPr>
          <w:spacing w:val="-1"/>
        </w:rPr>
        <w:t xml:space="preserve"> </w:t>
      </w:r>
      <w:r>
        <w:t>(PPGCTA),</w:t>
      </w:r>
      <w:r>
        <w:rPr>
          <w:spacing w:val="6"/>
        </w:rPr>
        <w:t xml:space="preserve"> </w:t>
      </w:r>
      <w:r>
        <w:t>Pelotas/RS,</w:t>
      </w:r>
      <w:r>
        <w:rPr>
          <w:spacing w:val="1"/>
        </w:rPr>
        <w:t xml:space="preserve"> </w:t>
      </w:r>
      <w:r>
        <w:t>Brasil.</w:t>
      </w:r>
    </w:p>
    <w:p w:rsidR="003F12D1" w:rsidRDefault="00980D35">
      <w:pPr>
        <w:pStyle w:val="Corpodetexto"/>
        <w:ind w:left="2117" w:right="2121"/>
        <w:jc w:val="center"/>
      </w:pPr>
      <w:r>
        <w:t>*Graduanda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hyperlink r:id="rId6">
        <w:r>
          <w:t>maiaravargasmaciel@gmail.com</w:t>
        </w:r>
      </w:hyperlink>
    </w:p>
    <w:p w:rsidR="003F12D1" w:rsidRDefault="003F12D1">
      <w:pPr>
        <w:pStyle w:val="Corpodetexto"/>
        <w:spacing w:before="7"/>
        <w:rPr>
          <w:sz w:val="23"/>
        </w:rPr>
      </w:pPr>
    </w:p>
    <w:p w:rsidR="003F12D1" w:rsidRDefault="00980D35">
      <w:pPr>
        <w:pStyle w:val="Corpodetexto"/>
        <w:ind w:left="116" w:right="106"/>
        <w:jc w:val="both"/>
      </w:pPr>
      <w:r>
        <w:t>Nas indústrias alimentícias há uma crescente utilização de diferentes biopolímeros</w:t>
      </w:r>
      <w:r>
        <w:rPr>
          <w:spacing w:val="1"/>
        </w:rPr>
        <w:t xml:space="preserve"> </w:t>
      </w:r>
      <w:r>
        <w:t>para embalagens, devido</w:t>
      </w:r>
      <w:r>
        <w:rPr>
          <w:spacing w:val="1"/>
        </w:rPr>
        <w:t xml:space="preserve"> </w:t>
      </w:r>
      <w:r>
        <w:t>às vantagens de biodegradabilidade e</w:t>
      </w:r>
      <w:r>
        <w:rPr>
          <w:spacing w:val="1"/>
        </w:rPr>
        <w:t xml:space="preserve"> </w:t>
      </w:r>
      <w:r>
        <w:t>versatilidade. A</w:t>
      </w:r>
      <w:r>
        <w:rPr>
          <w:spacing w:val="1"/>
        </w:rPr>
        <w:t xml:space="preserve"> </w:t>
      </w:r>
      <w:r>
        <w:t>gelatina</w:t>
      </w:r>
      <w:r>
        <w:rPr>
          <w:spacing w:val="27"/>
        </w:rPr>
        <w:t xml:space="preserve"> </w:t>
      </w:r>
      <w:r>
        <w:t>é</w:t>
      </w:r>
      <w:r>
        <w:rPr>
          <w:spacing w:val="31"/>
        </w:rPr>
        <w:t xml:space="preserve"> </w:t>
      </w:r>
      <w:r>
        <w:t>uma</w:t>
      </w:r>
      <w:r>
        <w:rPr>
          <w:spacing w:val="32"/>
        </w:rPr>
        <w:t xml:space="preserve"> </w:t>
      </w:r>
      <w:r>
        <w:t>proteína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origem</w:t>
      </w:r>
      <w:r>
        <w:rPr>
          <w:spacing w:val="23"/>
        </w:rPr>
        <w:t xml:space="preserve"> </w:t>
      </w:r>
      <w:r>
        <w:t>animal,</w:t>
      </w:r>
      <w:r>
        <w:rPr>
          <w:spacing w:val="32"/>
        </w:rPr>
        <w:t xml:space="preserve"> </w:t>
      </w:r>
      <w:r>
        <w:t>tendo</w:t>
      </w:r>
      <w:r>
        <w:rPr>
          <w:spacing w:val="34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fonte</w:t>
      </w:r>
      <w:r>
        <w:rPr>
          <w:spacing w:val="29"/>
        </w:rPr>
        <w:t xml:space="preserve"> </w:t>
      </w:r>
      <w:r>
        <w:t>principal</w:t>
      </w:r>
      <w:r>
        <w:rPr>
          <w:spacing w:val="30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colágeno,</w:t>
      </w:r>
      <w:r>
        <w:rPr>
          <w:spacing w:val="-64"/>
        </w:rPr>
        <w:t xml:space="preserve"> </w:t>
      </w:r>
      <w:r>
        <w:t xml:space="preserve">que apresenta </w:t>
      </w:r>
      <w:r>
        <w:t>características adequadas para a fabricação de filmes. A elaboração</w:t>
      </w:r>
      <w:r>
        <w:rPr>
          <w:spacing w:val="1"/>
        </w:rPr>
        <w:t xml:space="preserve"> </w:t>
      </w:r>
      <w:r>
        <w:t>de filmes para a produção de embalagens ativas pode vir com a adição de óleos</w:t>
      </w:r>
      <w:r>
        <w:rPr>
          <w:spacing w:val="1"/>
        </w:rPr>
        <w:t xml:space="preserve"> </w:t>
      </w:r>
      <w:proofErr w:type="gramStart"/>
      <w:r>
        <w:t>essenciais</w:t>
      </w:r>
      <w:proofErr w:type="gramEnd"/>
      <w:r>
        <w:t xml:space="preserve"> em sua estrutura, sendo o processo de nanoemulsão uma alternativa</w:t>
      </w:r>
      <w:r>
        <w:rPr>
          <w:spacing w:val="1"/>
        </w:rPr>
        <w:t xml:space="preserve"> </w:t>
      </w:r>
      <w:r>
        <w:t>eficaz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compostos</w:t>
      </w:r>
      <w:r>
        <w:rPr>
          <w:spacing w:val="1"/>
        </w:rPr>
        <w:t xml:space="preserve"> </w:t>
      </w:r>
      <w:r>
        <w:t>b</w:t>
      </w:r>
      <w:r>
        <w:t>ioativos,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potencial</w:t>
      </w:r>
      <w:r>
        <w:rPr>
          <w:spacing w:val="1"/>
        </w:rPr>
        <w:t xml:space="preserve"> </w:t>
      </w:r>
      <w:r>
        <w:t>antioxidante.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óleo</w:t>
      </w:r>
      <w:r>
        <w:rPr>
          <w:spacing w:val="1"/>
        </w:rPr>
        <w:t xml:space="preserve"> </w:t>
      </w:r>
      <w:r>
        <w:t xml:space="preserve">essencial de alecrim </w:t>
      </w:r>
      <w:r>
        <w:rPr>
          <w:rFonts w:ascii="Arial" w:hAnsi="Arial"/>
          <w:i/>
        </w:rPr>
        <w:t xml:space="preserve">(Rosmarinus officinalis L) </w:t>
      </w:r>
      <w:r>
        <w:t>é um concentrado de terpenóides que</w:t>
      </w:r>
      <w:r>
        <w:rPr>
          <w:spacing w:val="-64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antioxidante.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66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avaliar a ação antioxidante do óleo essencial</w:t>
      </w:r>
      <w:r>
        <w:rPr>
          <w:spacing w:val="1"/>
        </w:rPr>
        <w:t xml:space="preserve"> </w:t>
      </w:r>
      <w:r>
        <w:t>de alecrim (OEA) incorporado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nanoemulsão e livre em filmes de gelatina. Para a elaboração da nanoemulsão foi</w:t>
      </w:r>
      <w:r>
        <w:rPr>
          <w:spacing w:val="1"/>
        </w:rPr>
        <w:t xml:space="preserve"> </w:t>
      </w:r>
      <w:r>
        <w:t>utilizado 1% de óleo essencial de alecrim e 0,75% de Tween 80 com relação ao</w:t>
      </w:r>
      <w:r>
        <w:rPr>
          <w:spacing w:val="1"/>
        </w:rPr>
        <w:t xml:space="preserve"> </w:t>
      </w:r>
      <w:r>
        <w:t>biopolímero de gelatina (5%) em água destilada, a solução foi homo</w:t>
      </w:r>
      <w:r>
        <w:t>geneizada em</w:t>
      </w:r>
      <w:r>
        <w:rPr>
          <w:spacing w:val="1"/>
        </w:rPr>
        <w:t xml:space="preserve"> </w:t>
      </w:r>
      <w:r>
        <w:t>T25 Ultra-Turrax® por 5 minutos. As soluções filmogênicas de gelatina (5%) foram</w:t>
      </w:r>
      <w:r>
        <w:rPr>
          <w:spacing w:val="1"/>
        </w:rPr>
        <w:t xml:space="preserve"> </w:t>
      </w:r>
      <w:r>
        <w:t>preparadas na forma de nanoemulsão (T1) e todos os reagentes na forma livre (T2),</w:t>
      </w:r>
      <w:r>
        <w:rPr>
          <w:spacing w:val="1"/>
        </w:rPr>
        <w:t xml:space="preserve"> </w:t>
      </w:r>
      <w:r>
        <w:t>as soluções foram homogeneizadas em um agitador magnético a (60ºC) por 10</w:t>
      </w:r>
      <w:r>
        <w:rPr>
          <w:spacing w:val="1"/>
        </w:rPr>
        <w:t xml:space="preserve"> </w:t>
      </w:r>
      <w:r>
        <w:t>minuto</w:t>
      </w:r>
      <w:r>
        <w:t>s. Um filme controle foi preparado sem adição de óleo essencial. As placas de</w:t>
      </w:r>
      <w:r>
        <w:rPr>
          <w:spacing w:val="-64"/>
        </w:rPr>
        <w:t xml:space="preserve"> </w:t>
      </w:r>
      <w:r>
        <w:t>petri de 90x15mm continham 22,5 mL de solução filmogênica e foram divididas para</w:t>
      </w:r>
      <w:r>
        <w:rPr>
          <w:spacing w:val="1"/>
        </w:rPr>
        <w:t xml:space="preserve"> </w:t>
      </w:r>
      <w:r>
        <w:t>a secagem em temperatura ambiente (24h) e depois em estufa a (30ºC) por 24h. A</w:t>
      </w:r>
      <w:r>
        <w:rPr>
          <w:spacing w:val="1"/>
        </w:rPr>
        <w:t xml:space="preserve"> </w:t>
      </w:r>
      <w:r>
        <w:t>atividade antioxid</w:t>
      </w:r>
      <w:r>
        <w:t>ante dos filmes foi analisada frente ao radical ABTS. O resultado</w:t>
      </w:r>
      <w:r>
        <w:rPr>
          <w:spacing w:val="1"/>
        </w:rPr>
        <w:t xml:space="preserve"> </w:t>
      </w:r>
      <w:r>
        <w:t>encontrado para percentual de inibição dos filmes com nanoemulsão (T1) foi de</w:t>
      </w:r>
      <w:r>
        <w:rPr>
          <w:spacing w:val="1"/>
        </w:rPr>
        <w:t xml:space="preserve"> </w:t>
      </w:r>
      <w:r>
        <w:t>(4,13%), em contrapartida o filme sem nanoemulsão</w:t>
      </w:r>
      <w:proofErr w:type="gramStart"/>
      <w:r>
        <w:t xml:space="preserve"> mas</w:t>
      </w:r>
      <w:proofErr w:type="gramEnd"/>
      <w:r>
        <w:t xml:space="preserve"> contendo óleo essencial</w:t>
      </w:r>
      <w:r>
        <w:rPr>
          <w:spacing w:val="1"/>
        </w:rPr>
        <w:t xml:space="preserve"> </w:t>
      </w:r>
      <w:r>
        <w:t>(T2) apresentou o menor percentual</w:t>
      </w:r>
      <w:r>
        <w:t xml:space="preserve"> de inibição (1,63%). Essa redução da atividade</w:t>
      </w:r>
      <w:r>
        <w:rPr>
          <w:spacing w:val="1"/>
        </w:rPr>
        <w:t xml:space="preserve"> </w:t>
      </w:r>
      <w:r>
        <w:t>pode ser devido à volatilização e/ou degradação de alguns compostos presentes no</w:t>
      </w:r>
      <w:r>
        <w:rPr>
          <w:spacing w:val="1"/>
        </w:rPr>
        <w:t xml:space="preserve"> </w:t>
      </w:r>
      <w:r>
        <w:t>óleo essencial</w:t>
      </w:r>
      <w:r>
        <w:rPr>
          <w:spacing w:val="1"/>
        </w:rPr>
        <w:t xml:space="preserve"> </w:t>
      </w:r>
      <w:r>
        <w:t>de alecrim, e consequentemente ocasionou a diminuição da sua</w:t>
      </w:r>
      <w:r>
        <w:rPr>
          <w:spacing w:val="1"/>
        </w:rPr>
        <w:t xml:space="preserve"> </w:t>
      </w:r>
      <w:r>
        <w:t xml:space="preserve">atividade antioxidante. No entanto quando ocorre à </w:t>
      </w:r>
      <w:r>
        <w:t>formação da nanoemulsão do</w:t>
      </w:r>
      <w:r>
        <w:rPr>
          <w:spacing w:val="1"/>
        </w:rPr>
        <w:t xml:space="preserve"> </w:t>
      </w:r>
      <w:r>
        <w:t>OEA,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encapsulação,</w:t>
      </w:r>
      <w:r>
        <w:rPr>
          <w:spacing w:val="1"/>
        </w:rPr>
        <w:t xml:space="preserve"> </w:t>
      </w:r>
      <w:r>
        <w:t>protegendo</w:t>
      </w:r>
      <w:r>
        <w:rPr>
          <w:spacing w:val="67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compostos.</w:t>
      </w:r>
      <w:r>
        <w:rPr>
          <w:spacing w:val="1"/>
        </w:rPr>
        <w:t xml:space="preserve"> </w:t>
      </w:r>
      <w:r>
        <w:t>Portanto,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obtidos</w:t>
      </w:r>
      <w:r>
        <w:rPr>
          <w:spacing w:val="1"/>
        </w:rPr>
        <w:t xml:space="preserve"> </w:t>
      </w:r>
      <w:r>
        <w:t>evidenciaram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nanoemulsão foi mais eficiente do que na forma livre, obtendo uma maior ação</w:t>
      </w:r>
      <w:r>
        <w:rPr>
          <w:spacing w:val="1"/>
        </w:rPr>
        <w:t xml:space="preserve"> </w:t>
      </w:r>
      <w:r>
        <w:t>antioxidan</w:t>
      </w:r>
      <w:r>
        <w:t>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inibição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radical</w:t>
      </w:r>
      <w:r>
        <w:rPr>
          <w:spacing w:val="1"/>
        </w:rPr>
        <w:t xml:space="preserve"> </w:t>
      </w:r>
      <w:r>
        <w:t>ABTS,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encapsulação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indústria</w:t>
      </w:r>
      <w:r>
        <w:rPr>
          <w:spacing w:val="-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embalagens</w:t>
      </w:r>
      <w:r>
        <w:rPr>
          <w:spacing w:val="-1"/>
        </w:rPr>
        <w:t xml:space="preserve"> </w:t>
      </w:r>
      <w:r>
        <w:t>ativas.</w:t>
      </w:r>
    </w:p>
    <w:p w:rsidR="003F12D1" w:rsidRDefault="003F12D1">
      <w:pPr>
        <w:pStyle w:val="Corpodetexto"/>
        <w:spacing w:before="9"/>
        <w:rPr>
          <w:sz w:val="23"/>
        </w:rPr>
      </w:pPr>
    </w:p>
    <w:p w:rsidR="003F12D1" w:rsidRDefault="00980D35">
      <w:pPr>
        <w:pStyle w:val="Corpodetexto"/>
        <w:spacing w:before="1" w:line="247" w:lineRule="auto"/>
        <w:ind w:left="116" w:right="121"/>
        <w:jc w:val="both"/>
      </w:pPr>
      <w:r>
        <w:rPr>
          <w:rFonts w:ascii="Arial" w:hAnsi="Arial"/>
          <w:b/>
        </w:rPr>
        <w:t>Palavras-chave</w:t>
      </w:r>
      <w:r>
        <w:t>:</w:t>
      </w:r>
      <w:r>
        <w:rPr>
          <w:spacing w:val="1"/>
        </w:rPr>
        <w:t xml:space="preserve"> </w:t>
      </w:r>
      <w:r>
        <w:t>filmes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gelatina,</w:t>
      </w:r>
      <w:r>
        <w:rPr>
          <w:spacing w:val="1"/>
        </w:rPr>
        <w:t xml:space="preserve"> </w:t>
      </w:r>
      <w:r>
        <w:t>óleo</w:t>
      </w:r>
      <w:r>
        <w:rPr>
          <w:spacing w:val="1"/>
        </w:rPr>
        <w:t xml:space="preserve"> </w:t>
      </w:r>
      <w:r>
        <w:t>essencial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alecrim,</w:t>
      </w:r>
      <w:r>
        <w:rPr>
          <w:spacing w:val="67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antioxidante,</w:t>
      </w:r>
      <w:r>
        <w:rPr>
          <w:spacing w:val="-6"/>
        </w:rPr>
        <w:t xml:space="preserve"> </w:t>
      </w:r>
      <w:r>
        <w:t>compostos bioativos.</w:t>
      </w:r>
    </w:p>
    <w:p w:rsidR="003F12D1" w:rsidRDefault="003F12D1">
      <w:pPr>
        <w:pStyle w:val="Corpodetexto"/>
        <w:spacing w:before="9"/>
        <w:rPr>
          <w:sz w:val="22"/>
        </w:rPr>
      </w:pPr>
    </w:p>
    <w:p w:rsidR="003F12D1" w:rsidRDefault="00980D35">
      <w:pPr>
        <w:ind w:left="116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Agradecimentos: </w:t>
      </w:r>
      <w:r>
        <w:rPr>
          <w:sz w:val="24"/>
        </w:rPr>
        <w:t>Agradeço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CNPq,</w:t>
      </w:r>
      <w:r>
        <w:rPr>
          <w:spacing w:val="-4"/>
          <w:sz w:val="24"/>
        </w:rPr>
        <w:t xml:space="preserve"> </w:t>
      </w:r>
      <w:r>
        <w:rPr>
          <w:sz w:val="24"/>
        </w:rPr>
        <w:t>CAPES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FAPERGS.</w:t>
      </w:r>
    </w:p>
    <w:p w:rsidR="003F12D1" w:rsidRDefault="003F12D1">
      <w:pPr>
        <w:pStyle w:val="Corpodetexto"/>
        <w:rPr>
          <w:sz w:val="20"/>
        </w:rPr>
      </w:pPr>
    </w:p>
    <w:p w:rsidR="003F12D1" w:rsidRDefault="003F12D1">
      <w:pPr>
        <w:pStyle w:val="Corpodetexto"/>
        <w:rPr>
          <w:sz w:val="20"/>
        </w:rPr>
      </w:pPr>
    </w:p>
    <w:p w:rsidR="003F12D1" w:rsidRDefault="00980D35">
      <w:pPr>
        <w:tabs>
          <w:tab w:val="left" w:pos="3069"/>
          <w:tab w:val="right" w:pos="9193"/>
        </w:tabs>
        <w:spacing w:before="201"/>
        <w:ind w:left="164"/>
        <w:rPr>
          <w:rFonts w:ascii="Calibri" w:hAnsi="Calibri"/>
        </w:rPr>
      </w:pPr>
      <w:r>
        <w:rPr>
          <w:rFonts w:ascii="Times New Roman" w:hAnsi="Times New Roman"/>
          <w:b/>
          <w:sz w:val="20"/>
        </w:rPr>
        <w:t>ISSN</w:t>
      </w:r>
      <w:r>
        <w:rPr>
          <w:rFonts w:ascii="Times New Roman" w:hAnsi="Times New Roman"/>
          <w:b/>
          <w:spacing w:val="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2525-9873</w:t>
      </w:r>
      <w:r>
        <w:rPr>
          <w:rFonts w:ascii="Times New Roman" w:hAnsi="Times New Roman"/>
          <w:b/>
          <w:sz w:val="20"/>
        </w:rPr>
        <w:tab/>
        <w:t>Anais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do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3º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WCBA</w:t>
      </w:r>
      <w:r>
        <w:rPr>
          <w:rFonts w:ascii="Times New Roman" w:hAnsi="Times New Roman"/>
          <w:b/>
          <w:spacing w:val="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–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Santa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Maria/RS</w:t>
      </w:r>
      <w:r>
        <w:rPr>
          <w:rFonts w:ascii="Times New Roman" w:hAnsi="Times New Roman"/>
          <w:b/>
          <w:sz w:val="20"/>
        </w:rPr>
        <w:tab/>
      </w:r>
      <w:r>
        <w:rPr>
          <w:rFonts w:ascii="Calibri" w:hAnsi="Calibri"/>
        </w:rPr>
        <w:t>1</w:t>
      </w:r>
    </w:p>
    <w:sectPr w:rsidR="003F12D1">
      <w:type w:val="continuous"/>
      <w:pgSz w:w="11910" w:h="16840"/>
      <w:pgMar w:top="10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12D1"/>
    <w:rsid w:val="003F12D1"/>
    <w:rsid w:val="0098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63" w:right="162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80D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D35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63" w:right="162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80D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D35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aravargasmacie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Título: claro e conciso com um máximo de vinte palavras, centralizado, negrito, em fonte Times New Roman 12</vt:lpstr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creator>Renius Mello</dc:creator>
  <cp:lastModifiedBy>Quellen</cp:lastModifiedBy>
  <cp:revision>2</cp:revision>
  <dcterms:created xsi:type="dcterms:W3CDTF">2021-06-07T23:59:00Z</dcterms:created>
  <dcterms:modified xsi:type="dcterms:W3CDTF">2021-06-07T23:59:00Z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2021-06-07T00:00:00Z</vt:filetime>
  </property>
</Properties>
</file>