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62320" w14:textId="77777777" w:rsidR="00EA5708" w:rsidRDefault="005640D7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Extração verde de compostos fenólicos de pitanga roxa com micro-ondas de </w:t>
      </w:r>
      <w:proofErr w:type="spellStart"/>
      <w:r>
        <w:rPr>
          <w:rFonts w:ascii="Arial" w:hAnsi="Arial" w:cs="Arial"/>
          <w:b/>
          <w:sz w:val="24"/>
          <w:szCs w:val="24"/>
        </w:rPr>
        <w:t>hidrodifusão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gravidade</w:t>
      </w:r>
    </w:p>
    <w:p w14:paraId="4C6E5233" w14:textId="77777777" w:rsidR="00EA5708" w:rsidRDefault="00EA570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14:paraId="3F54449F" w14:textId="173440BD" w:rsidR="00EA5708" w:rsidRDefault="005640D7">
      <w:pPr>
        <w:jc w:val="center"/>
      </w:pPr>
      <w:r>
        <w:rPr>
          <w:rFonts w:ascii="Arial" w:hAnsi="Arial" w:cs="Arial"/>
          <w:sz w:val="24"/>
          <w:szCs w:val="24"/>
        </w:rPr>
        <w:t>Débora P. Moraes*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Priscila Nehring¹, </w:t>
      </w:r>
      <w:r w:rsidR="0079447D">
        <w:rPr>
          <w:rFonts w:ascii="Arial" w:hAnsi="Arial" w:cs="Arial"/>
          <w:sz w:val="24"/>
          <w:szCs w:val="24"/>
        </w:rPr>
        <w:t>Suelen P.</w:t>
      </w:r>
      <w:r w:rsidR="0079447D" w:rsidRPr="0079447D">
        <w:rPr>
          <w:rFonts w:ascii="Arial" w:hAnsi="Arial" w:cs="Arial"/>
          <w:sz w:val="24"/>
          <w:szCs w:val="24"/>
        </w:rPr>
        <w:t xml:space="preserve"> Santo</w:t>
      </w:r>
      <w:r w:rsidR="0079447D">
        <w:rPr>
          <w:rFonts w:ascii="Arial" w:hAnsi="Arial" w:cs="Arial"/>
          <w:sz w:val="24"/>
          <w:szCs w:val="24"/>
        </w:rPr>
        <w:t>s¹, Alexandre J.</w:t>
      </w:r>
      <w:r w:rsidR="0079447D" w:rsidRPr="0079447D">
        <w:rPr>
          <w:rFonts w:ascii="Arial" w:hAnsi="Arial" w:cs="Arial"/>
          <w:sz w:val="24"/>
          <w:szCs w:val="24"/>
        </w:rPr>
        <w:t xml:space="preserve"> Cichoski</w:t>
      </w:r>
      <w:r w:rsidR="0079447D">
        <w:rPr>
          <w:rFonts w:ascii="Arial" w:hAnsi="Arial" w:cs="Arial"/>
          <w:sz w:val="24"/>
          <w:szCs w:val="24"/>
        </w:rPr>
        <w:t xml:space="preserve">¹, Milene T. Barcia¹, </w:t>
      </w:r>
      <w:r>
        <w:rPr>
          <w:rFonts w:ascii="Arial" w:hAnsi="Arial" w:cs="Arial"/>
          <w:sz w:val="24"/>
          <w:szCs w:val="24"/>
        </w:rPr>
        <w:t>Juliano S. Barin</w:t>
      </w:r>
      <w:r>
        <w:rPr>
          <w:rFonts w:ascii="Arial" w:hAnsi="Arial" w:cs="Arial"/>
          <w:sz w:val="24"/>
          <w:szCs w:val="24"/>
          <w:vertAlign w:val="superscript"/>
        </w:rPr>
        <w:t>¹</w:t>
      </w:r>
    </w:p>
    <w:p w14:paraId="1ED9564A" w14:textId="77777777" w:rsidR="00EA5708" w:rsidRDefault="005640D7">
      <w:pPr>
        <w:jc w:val="center"/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Universidade Federal de Santa Maria, Santa Maria/RS, Brasil</w:t>
      </w:r>
    </w:p>
    <w:p w14:paraId="12D01626" w14:textId="77777777" w:rsidR="00EA5708" w:rsidRDefault="005640D7">
      <w:pPr>
        <w:jc w:val="center"/>
      </w:pPr>
      <w:r>
        <w:rPr>
          <w:rFonts w:ascii="Arial" w:hAnsi="Arial" w:cs="Arial"/>
          <w:sz w:val="24"/>
          <w:szCs w:val="24"/>
        </w:rPr>
        <w:t>*Doutoranda – deborapiovesandemoraes@hotmail.com</w:t>
      </w:r>
    </w:p>
    <w:p w14:paraId="53EE6B4C" w14:textId="77777777" w:rsidR="00EA5708" w:rsidRDefault="00EA5708">
      <w:pPr>
        <w:jc w:val="both"/>
        <w:rPr>
          <w:rFonts w:ascii="Arial" w:hAnsi="Arial" w:cs="Arial"/>
          <w:sz w:val="24"/>
          <w:szCs w:val="24"/>
        </w:rPr>
      </w:pPr>
    </w:p>
    <w:p w14:paraId="7C9724FD" w14:textId="20AF4BA3" w:rsidR="00EA5708" w:rsidRPr="00581A07" w:rsidRDefault="005640D7" w:rsidP="006C59F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pitanga (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Eugenia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uniflora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L</w:t>
      </w:r>
      <w:r>
        <w:rPr>
          <w:rFonts w:ascii="Arial" w:hAnsi="Arial" w:cs="Arial"/>
          <w:color w:val="000000"/>
          <w:sz w:val="24"/>
          <w:szCs w:val="24"/>
        </w:rPr>
        <w:t>.) é uma fruta nativa originária do Brasil, a qual é encontrada em todo território nacional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 xml:space="preserve"> possui 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uma </w:t>
      </w:r>
      <w:r>
        <w:rPr>
          <w:rFonts w:ascii="Arial" w:hAnsi="Arial" w:cs="Arial"/>
          <w:color w:val="000000"/>
          <w:sz w:val="24"/>
          <w:szCs w:val="24"/>
        </w:rPr>
        <w:t xml:space="preserve">ampla diversidade genética, podendo ser encontrada 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na </w:t>
      </w:r>
      <w:r>
        <w:rPr>
          <w:rFonts w:ascii="Arial" w:hAnsi="Arial" w:cs="Arial"/>
          <w:color w:val="000000"/>
          <w:sz w:val="24"/>
          <w:szCs w:val="24"/>
        </w:rPr>
        <w:t xml:space="preserve">coloração alaranjada, vermelha e roxa. </w:t>
      </w:r>
      <w:r w:rsidR="005E19BB">
        <w:rPr>
          <w:rFonts w:ascii="Arial" w:hAnsi="Arial" w:cs="Arial"/>
          <w:color w:val="000000"/>
          <w:sz w:val="24"/>
          <w:szCs w:val="24"/>
        </w:rPr>
        <w:t>Além disso, destaca</w:t>
      </w:r>
      <w:r w:rsidR="005D1B4F">
        <w:rPr>
          <w:rFonts w:ascii="Arial" w:hAnsi="Arial" w:cs="Arial"/>
          <w:color w:val="000000"/>
          <w:sz w:val="24"/>
          <w:szCs w:val="24"/>
        </w:rPr>
        <w:t>m</w:t>
      </w:r>
      <w:r w:rsidR="005E19BB">
        <w:rPr>
          <w:rFonts w:ascii="Arial" w:hAnsi="Arial" w:cs="Arial"/>
          <w:color w:val="000000"/>
          <w:sz w:val="24"/>
          <w:szCs w:val="24"/>
        </w:rPr>
        <w:t>-se os compostos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fitoquímicos</w:t>
      </w:r>
      <w:proofErr w:type="spellEnd"/>
      <w:r w:rsidR="005E19BB">
        <w:rPr>
          <w:rFonts w:ascii="Arial" w:hAnsi="Arial" w:cs="Arial"/>
          <w:color w:val="000000"/>
          <w:sz w:val="24"/>
          <w:szCs w:val="24"/>
        </w:rPr>
        <w:t xml:space="preserve"> que</w:t>
      </w:r>
      <w:r>
        <w:rPr>
          <w:rFonts w:ascii="Arial" w:hAnsi="Arial" w:cs="Arial"/>
          <w:color w:val="000000"/>
          <w:sz w:val="24"/>
          <w:szCs w:val="24"/>
        </w:rPr>
        <w:t xml:space="preserve"> estão presente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 </w:t>
      </w:r>
      <w:r w:rsidR="00C62DB1">
        <w:rPr>
          <w:rFonts w:ascii="Arial" w:hAnsi="Arial" w:cs="Arial"/>
          <w:color w:val="000000"/>
          <w:sz w:val="24"/>
          <w:szCs w:val="24"/>
        </w:rPr>
        <w:t xml:space="preserve">em </w:t>
      </w:r>
      <w:r w:rsidR="005E19BB">
        <w:rPr>
          <w:rFonts w:ascii="Arial" w:hAnsi="Arial" w:cs="Arial"/>
          <w:color w:val="000000"/>
          <w:sz w:val="24"/>
          <w:szCs w:val="24"/>
        </w:rPr>
        <w:t>grande quantidade</w:t>
      </w:r>
      <w:r w:rsidR="006055F6">
        <w:rPr>
          <w:rFonts w:ascii="Arial" w:hAnsi="Arial" w:cs="Arial"/>
          <w:color w:val="000000"/>
          <w:sz w:val="24"/>
          <w:szCs w:val="24"/>
        </w:rPr>
        <w:t xml:space="preserve"> na pitanga</w:t>
      </w:r>
      <w:r>
        <w:rPr>
          <w:rFonts w:ascii="Arial" w:hAnsi="Arial" w:cs="Arial"/>
          <w:color w:val="000000"/>
          <w:sz w:val="24"/>
          <w:szCs w:val="24"/>
        </w:rPr>
        <w:t xml:space="preserve">, como os compostos fenólicos, 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os quais </w:t>
      </w:r>
      <w:r>
        <w:rPr>
          <w:rFonts w:ascii="Arial" w:hAnsi="Arial" w:cs="Arial"/>
          <w:color w:val="000000"/>
          <w:sz w:val="24"/>
          <w:szCs w:val="24"/>
        </w:rPr>
        <w:t>estão associados á</w:t>
      </w:r>
      <w:r w:rsidR="005E19BB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propriedades antioxidantes que </w:t>
      </w:r>
      <w:r w:rsidR="005E19BB">
        <w:rPr>
          <w:rFonts w:ascii="Arial" w:hAnsi="Arial" w:cs="Arial"/>
          <w:color w:val="000000"/>
          <w:sz w:val="24"/>
          <w:szCs w:val="24"/>
        </w:rPr>
        <w:t>proporcionam</w:t>
      </w:r>
      <w:r>
        <w:rPr>
          <w:rFonts w:ascii="Arial" w:hAnsi="Arial" w:cs="Arial"/>
          <w:color w:val="000000"/>
          <w:sz w:val="24"/>
          <w:szCs w:val="24"/>
        </w:rPr>
        <w:t xml:space="preserve"> benefícios </w:t>
      </w:r>
      <w:r w:rsidR="005D1B4F">
        <w:rPr>
          <w:rFonts w:ascii="Arial" w:hAnsi="Arial" w:cs="Arial"/>
          <w:color w:val="000000"/>
          <w:sz w:val="24"/>
          <w:szCs w:val="24"/>
        </w:rPr>
        <w:t>á</w:t>
      </w:r>
      <w:r>
        <w:rPr>
          <w:rFonts w:ascii="Arial" w:hAnsi="Arial" w:cs="Arial"/>
          <w:color w:val="000000"/>
          <w:sz w:val="24"/>
          <w:szCs w:val="24"/>
        </w:rPr>
        <w:t xml:space="preserve"> saúde.  Estudos mostram que as pitangas de coloração roxa, apresentam maiores teores de compostos fenólicos (principalmente antocianinas), </w:t>
      </w:r>
      <w:r w:rsidR="005E19BB">
        <w:rPr>
          <w:rFonts w:ascii="Arial" w:hAnsi="Arial" w:cs="Arial"/>
          <w:color w:val="000000"/>
          <w:sz w:val="24"/>
          <w:szCs w:val="24"/>
        </w:rPr>
        <w:t>comparad</w:t>
      </w:r>
      <w:r w:rsidR="005D1B4F">
        <w:rPr>
          <w:rFonts w:ascii="Arial" w:hAnsi="Arial" w:cs="Arial"/>
          <w:color w:val="000000"/>
          <w:sz w:val="24"/>
          <w:szCs w:val="24"/>
        </w:rPr>
        <w:t>as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 com</w:t>
      </w:r>
      <w:r>
        <w:rPr>
          <w:rFonts w:ascii="Arial" w:hAnsi="Arial" w:cs="Arial"/>
          <w:color w:val="000000"/>
          <w:sz w:val="24"/>
          <w:szCs w:val="24"/>
        </w:rPr>
        <w:t xml:space="preserve"> as demais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 tonalidades</w:t>
      </w:r>
      <w:r>
        <w:rPr>
          <w:rFonts w:ascii="Arial" w:hAnsi="Arial" w:cs="Arial"/>
          <w:color w:val="000000"/>
          <w:sz w:val="24"/>
          <w:szCs w:val="24"/>
        </w:rPr>
        <w:t xml:space="preserve"> (laranja e vermelha), tornando-se uma matriz de interesse para a extração desses compostos. As extrações dos compostos fenólicos das pitangas são usualmente feitas com solventes</w:t>
      </w:r>
      <w:r w:rsidR="005E19BB">
        <w:rPr>
          <w:rFonts w:ascii="Arial" w:hAnsi="Arial" w:cs="Arial"/>
          <w:color w:val="000000"/>
          <w:sz w:val="24"/>
          <w:szCs w:val="24"/>
        </w:rPr>
        <w:t xml:space="preserve"> orgânicos</w:t>
      </w:r>
      <w:r>
        <w:rPr>
          <w:rFonts w:ascii="Arial" w:hAnsi="Arial" w:cs="Arial"/>
          <w:color w:val="000000"/>
          <w:sz w:val="24"/>
          <w:szCs w:val="24"/>
        </w:rPr>
        <w:t xml:space="preserve"> como etanol, metanol e acetona. Em contrapartida uma nova tecnologia, o micro-ondas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hidrodifusão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gravidade (MHG), vêm sendo utilizada para extrair esses compostos de frutas, porém sem adicionar nenhum tipo de solvente. Com isso, o objetivo desse trabalho foi verificar se o micro-ondas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hidrodifusão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gravidade promove a extração dos compostos fenólicos totais (CFT) e antocianinas monoméricas totais (AMT) da pitanga roxa. As frutas empregadas no estudo foram obtidas na cidade de Santa Maria, RS. Para a realização da extração com o MHG, 100 gramas de pitanga foram pesadas e congeladas. As frutas foram colocadas congeladas no recipiente do equipamento e submetidas a extração com a potência de 200 Watts durante 15 minutos. Para fins de comparação, realizou-se a extração exaustiva da fruta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 natura</w:t>
      </w:r>
      <w:r>
        <w:rPr>
          <w:rFonts w:ascii="Arial" w:hAnsi="Arial" w:cs="Arial"/>
          <w:color w:val="000000"/>
          <w:sz w:val="24"/>
          <w:szCs w:val="24"/>
        </w:rPr>
        <w:t xml:space="preserve"> (3 gramas) empregando uma solução aquosa de 20% de acetona e 0,35% de ácido fórmico (100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 e agitação (1</w:t>
      </w:r>
      <w:r w:rsidR="0079447D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minutos), seguido de filtração à vácuo. O teor de CFT foi determinado pelo método espectrofotométrico empregando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Folin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–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Ciocalte</w:t>
      </w:r>
      <w:r w:rsidR="005D1B4F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enquanto as AMT foram determinadas pelo método do pH diferencial.</w:t>
      </w:r>
      <w:r w:rsidR="00EF600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MHG promoveu a remoção de 23% (106 </w:t>
      </w:r>
      <w:r>
        <w:rPr>
          <w:rFonts w:ascii="Ubuntu" w:hAnsi="Ubuntu" w:cs="Arial"/>
          <w:color w:val="000000"/>
          <w:sz w:val="24"/>
          <w:szCs w:val="24"/>
        </w:rPr>
        <w:t xml:space="preserve">± </w:t>
      </w:r>
      <w:r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Ubuntu" w:hAnsi="Ubuntu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ácido gálico</w:t>
      </w:r>
      <w:r w:rsidR="00E924C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100 g) dos CFT e </w:t>
      </w:r>
      <w:r w:rsidR="00EF6008">
        <w:rPr>
          <w:rFonts w:ascii="Arial" w:hAnsi="Arial" w:cs="Arial"/>
          <w:color w:val="000000"/>
          <w:sz w:val="24"/>
          <w:szCs w:val="24"/>
        </w:rPr>
        <w:t xml:space="preserve">17% do total de AMT presentes na fruta </w:t>
      </w:r>
      <w:r w:rsidR="00EF6008">
        <w:rPr>
          <w:rFonts w:ascii="Arial" w:hAnsi="Arial" w:cs="Arial"/>
          <w:i/>
          <w:iCs/>
          <w:color w:val="000000"/>
          <w:sz w:val="24"/>
          <w:szCs w:val="24"/>
        </w:rPr>
        <w:t>in natura</w:t>
      </w:r>
      <w:r w:rsidR="00EF6008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13,7 </w:t>
      </w:r>
      <w:r>
        <w:rPr>
          <w:rFonts w:ascii="Ubuntu" w:hAnsi="Ubuntu" w:cs="Arial"/>
          <w:color w:val="000000"/>
          <w:sz w:val="24"/>
          <w:szCs w:val="24"/>
        </w:rPr>
        <w:t xml:space="preserve">± </w:t>
      </w:r>
      <w:r>
        <w:rPr>
          <w:rFonts w:ascii="Arial" w:hAnsi="Arial" w:cs="Arial"/>
          <w:color w:val="000000"/>
          <w:sz w:val="24"/>
          <w:szCs w:val="24"/>
        </w:rPr>
        <w:t>0,5 mg de cianidina-3-glicosídeo</w:t>
      </w:r>
      <w:r w:rsidR="00E924C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100 g</w:t>
      </w:r>
      <w:r w:rsidR="00EF6008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. Mesmo que a porcentagem de CFT e de AMT seja baixa em relação </w:t>
      </w:r>
      <w:r w:rsidR="0030655D">
        <w:rPr>
          <w:rFonts w:ascii="Arial" w:hAnsi="Arial" w:cs="Arial"/>
          <w:color w:val="000000"/>
          <w:sz w:val="24"/>
          <w:szCs w:val="24"/>
        </w:rPr>
        <w:t>à</w:t>
      </w:r>
      <w:r>
        <w:rPr>
          <w:rFonts w:ascii="Arial" w:hAnsi="Arial" w:cs="Arial"/>
          <w:color w:val="000000"/>
          <w:sz w:val="24"/>
          <w:szCs w:val="24"/>
        </w:rPr>
        <w:t xml:space="preserve"> fruta </w:t>
      </w:r>
      <w:r>
        <w:rPr>
          <w:rFonts w:ascii="Arial" w:hAnsi="Arial" w:cs="Arial"/>
          <w:i/>
          <w:iCs/>
          <w:color w:val="000000"/>
          <w:sz w:val="24"/>
          <w:szCs w:val="24"/>
        </w:rPr>
        <w:t>in natura</w:t>
      </w:r>
      <w:r>
        <w:rPr>
          <w:rFonts w:ascii="Arial" w:hAnsi="Arial" w:cs="Arial"/>
          <w:color w:val="000000"/>
          <w:sz w:val="24"/>
          <w:szCs w:val="24"/>
        </w:rPr>
        <w:t>, vemos que o extrato obtido com o MHG apresenta elevado teor de AMT (</w:t>
      </w:r>
      <w:r w:rsidRPr="006C59F2">
        <w:rPr>
          <w:rFonts w:ascii="Arial" w:hAnsi="Arial" w:cs="Arial"/>
          <w:color w:val="000000"/>
          <w:sz w:val="24"/>
          <w:szCs w:val="24"/>
        </w:rPr>
        <w:t xml:space="preserve">417 </w:t>
      </w:r>
      <w:r w:rsidRPr="00581A07">
        <w:rPr>
          <w:rFonts w:ascii="Arial" w:hAnsi="Arial" w:cs="Arial"/>
          <w:color w:val="000000"/>
          <w:sz w:val="24"/>
          <w:szCs w:val="24"/>
        </w:rPr>
        <w:t>± 4</w:t>
      </w:r>
      <w:r w:rsidRPr="006C59F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C59F2">
        <w:rPr>
          <w:rFonts w:ascii="Arial" w:hAnsi="Arial" w:cs="Arial"/>
          <w:color w:val="000000"/>
          <w:sz w:val="24"/>
          <w:szCs w:val="24"/>
        </w:rPr>
        <w:t>mg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cianidina-3-glicosídeo</w:t>
      </w:r>
      <w:r w:rsidR="00E924C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L) e CFT (2966 </w:t>
      </w:r>
      <w:r>
        <w:rPr>
          <w:rFonts w:ascii="Ubuntu" w:hAnsi="Ubuntu" w:cs="Arial"/>
          <w:color w:val="000000"/>
          <w:sz w:val="24"/>
          <w:szCs w:val="24"/>
        </w:rPr>
        <w:t xml:space="preserve">± </w:t>
      </w:r>
      <w:r>
        <w:rPr>
          <w:rFonts w:ascii="Arial" w:hAnsi="Arial" w:cs="Arial"/>
          <w:color w:val="000000"/>
          <w:sz w:val="24"/>
          <w:szCs w:val="24"/>
        </w:rPr>
        <w:t>174</w:t>
      </w:r>
      <w:r>
        <w:rPr>
          <w:rFonts w:ascii="Ubuntu" w:hAnsi="Ubuntu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mg de ácido gálico</w:t>
      </w:r>
      <w:r w:rsidR="00E924C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L)</w:t>
      </w:r>
      <w:r w:rsidR="00D6785F">
        <w:rPr>
          <w:rFonts w:ascii="Arial" w:hAnsi="Arial" w:cs="Arial"/>
          <w:color w:val="000000"/>
          <w:sz w:val="24"/>
          <w:szCs w:val="24"/>
        </w:rPr>
        <w:t>,</w:t>
      </w:r>
      <w:r w:rsidR="0030655D">
        <w:rPr>
          <w:rFonts w:ascii="Arial" w:hAnsi="Arial" w:cs="Arial"/>
          <w:color w:val="000000"/>
          <w:sz w:val="24"/>
          <w:szCs w:val="24"/>
        </w:rPr>
        <w:t xml:space="preserve"> </w:t>
      </w:r>
      <w:r w:rsidR="00D6785F">
        <w:rPr>
          <w:rFonts w:ascii="Arial" w:hAnsi="Arial" w:cs="Arial"/>
          <w:color w:val="000000"/>
          <w:sz w:val="24"/>
          <w:szCs w:val="24"/>
        </w:rPr>
        <w:t xml:space="preserve">se </w:t>
      </w:r>
      <w:r w:rsidR="0030655D">
        <w:rPr>
          <w:rFonts w:ascii="Arial" w:hAnsi="Arial" w:cs="Arial"/>
          <w:color w:val="000000"/>
          <w:sz w:val="24"/>
          <w:szCs w:val="24"/>
        </w:rPr>
        <w:t>comparado com o extrato exaustivo</w:t>
      </w:r>
      <w:r w:rsidR="00D27740">
        <w:rPr>
          <w:rFonts w:ascii="Arial" w:hAnsi="Arial" w:cs="Arial"/>
          <w:color w:val="000000"/>
          <w:sz w:val="24"/>
          <w:szCs w:val="24"/>
        </w:rPr>
        <w:t xml:space="preserve"> (AMT</w:t>
      </w:r>
      <w:r w:rsidR="00E924CE">
        <w:rPr>
          <w:rFonts w:ascii="Arial" w:hAnsi="Arial" w:cs="Arial"/>
          <w:color w:val="000000"/>
          <w:sz w:val="24"/>
          <w:szCs w:val="24"/>
        </w:rPr>
        <w:t>:</w:t>
      </w:r>
      <w:r w:rsidR="00D27740">
        <w:rPr>
          <w:rFonts w:ascii="Arial" w:hAnsi="Arial" w:cs="Arial"/>
          <w:color w:val="000000"/>
          <w:sz w:val="24"/>
          <w:szCs w:val="24"/>
        </w:rPr>
        <w:t xml:space="preserve"> </w:t>
      </w:r>
      <w:r w:rsidR="00D6785F">
        <w:rPr>
          <w:rFonts w:ascii="Arial" w:hAnsi="Arial" w:cs="Arial"/>
          <w:color w:val="000000"/>
          <w:sz w:val="24"/>
          <w:szCs w:val="24"/>
        </w:rPr>
        <w:t>24</w:t>
      </w:r>
      <w:r w:rsidR="00D27740" w:rsidRPr="006C59F2">
        <w:rPr>
          <w:rFonts w:ascii="Arial" w:hAnsi="Arial" w:cs="Arial"/>
          <w:color w:val="000000"/>
          <w:sz w:val="24"/>
          <w:szCs w:val="24"/>
        </w:rPr>
        <w:t xml:space="preserve"> </w:t>
      </w:r>
      <w:r w:rsidR="00D6785F">
        <w:rPr>
          <w:rFonts w:ascii="Arial" w:hAnsi="Arial" w:cs="Arial"/>
          <w:color w:val="000000"/>
          <w:sz w:val="24"/>
          <w:szCs w:val="24"/>
        </w:rPr>
        <w:t>± 1</w:t>
      </w:r>
      <w:r w:rsidR="00D27740" w:rsidRPr="006C59F2">
        <w:rPr>
          <w:rFonts w:ascii="Arial" w:hAnsi="Arial" w:cs="Arial"/>
          <w:color w:val="000000"/>
          <w:sz w:val="24"/>
          <w:szCs w:val="24"/>
        </w:rPr>
        <w:t xml:space="preserve"> mg</w:t>
      </w:r>
      <w:r w:rsidR="00D27740">
        <w:rPr>
          <w:rFonts w:ascii="Arial" w:hAnsi="Arial" w:cs="Arial"/>
          <w:color w:val="000000"/>
          <w:sz w:val="24"/>
          <w:szCs w:val="24"/>
        </w:rPr>
        <w:t xml:space="preserve"> de cianidina-3-glicosídeo</w:t>
      </w:r>
      <w:r w:rsidR="00E924CE">
        <w:rPr>
          <w:rFonts w:ascii="Arial" w:hAnsi="Arial" w:cs="Arial"/>
          <w:color w:val="000000"/>
          <w:sz w:val="24"/>
          <w:szCs w:val="24"/>
        </w:rPr>
        <w:t>/</w:t>
      </w:r>
      <w:r w:rsidR="00D27740">
        <w:rPr>
          <w:rFonts w:ascii="Arial" w:hAnsi="Arial" w:cs="Arial"/>
          <w:color w:val="000000"/>
          <w:sz w:val="24"/>
          <w:szCs w:val="24"/>
        </w:rPr>
        <w:t>L e CFT</w:t>
      </w:r>
      <w:r w:rsidR="00E924CE">
        <w:rPr>
          <w:rFonts w:ascii="Arial" w:hAnsi="Arial" w:cs="Arial"/>
          <w:color w:val="000000"/>
          <w:sz w:val="24"/>
          <w:szCs w:val="24"/>
        </w:rPr>
        <w:t>:</w:t>
      </w:r>
      <w:r w:rsidR="00D27740">
        <w:rPr>
          <w:rFonts w:ascii="Arial" w:hAnsi="Arial" w:cs="Arial"/>
          <w:color w:val="000000"/>
          <w:sz w:val="24"/>
          <w:szCs w:val="24"/>
        </w:rPr>
        <w:t xml:space="preserve"> </w:t>
      </w:r>
      <w:r w:rsidR="00D6785F">
        <w:rPr>
          <w:rFonts w:ascii="Arial" w:hAnsi="Arial" w:cs="Arial"/>
          <w:color w:val="000000"/>
          <w:sz w:val="24"/>
          <w:szCs w:val="24"/>
        </w:rPr>
        <w:t>139</w:t>
      </w:r>
      <w:r w:rsidR="00D27740">
        <w:rPr>
          <w:rFonts w:ascii="Arial" w:hAnsi="Arial" w:cs="Arial"/>
          <w:color w:val="000000"/>
          <w:sz w:val="24"/>
          <w:szCs w:val="24"/>
        </w:rPr>
        <w:t xml:space="preserve"> </w:t>
      </w:r>
      <w:r w:rsidR="00D27740">
        <w:rPr>
          <w:rFonts w:ascii="Ubuntu" w:hAnsi="Ubuntu" w:cs="Arial"/>
          <w:color w:val="000000"/>
          <w:sz w:val="24"/>
          <w:szCs w:val="24"/>
        </w:rPr>
        <w:t xml:space="preserve">± </w:t>
      </w:r>
      <w:r w:rsidR="00D6785F">
        <w:rPr>
          <w:rFonts w:ascii="Arial" w:hAnsi="Arial" w:cs="Arial"/>
          <w:color w:val="000000"/>
          <w:sz w:val="24"/>
          <w:szCs w:val="24"/>
        </w:rPr>
        <w:t>1</w:t>
      </w:r>
      <w:r w:rsidR="00D27740">
        <w:rPr>
          <w:rFonts w:ascii="Ubuntu" w:hAnsi="Ubuntu" w:cs="Arial"/>
          <w:color w:val="000000"/>
          <w:sz w:val="24"/>
          <w:szCs w:val="24"/>
        </w:rPr>
        <w:t xml:space="preserve"> </w:t>
      </w:r>
      <w:r w:rsidR="00D27740">
        <w:rPr>
          <w:rFonts w:ascii="Arial" w:hAnsi="Arial" w:cs="Arial"/>
          <w:color w:val="000000"/>
          <w:sz w:val="24"/>
          <w:szCs w:val="24"/>
        </w:rPr>
        <w:t>mg de ácido gálico</w:t>
      </w:r>
      <w:r w:rsidR="00E924CE">
        <w:rPr>
          <w:rFonts w:ascii="Arial" w:hAnsi="Arial" w:cs="Arial"/>
          <w:color w:val="000000"/>
          <w:sz w:val="24"/>
          <w:szCs w:val="24"/>
        </w:rPr>
        <w:t>/</w:t>
      </w:r>
      <w:r w:rsidR="00D27740">
        <w:rPr>
          <w:rFonts w:ascii="Arial" w:hAnsi="Arial" w:cs="Arial"/>
          <w:color w:val="000000"/>
          <w:sz w:val="24"/>
          <w:szCs w:val="24"/>
        </w:rPr>
        <w:t>L)</w:t>
      </w:r>
      <w:r>
        <w:rPr>
          <w:rFonts w:ascii="Arial" w:hAnsi="Arial" w:cs="Arial"/>
          <w:color w:val="000000"/>
          <w:sz w:val="24"/>
          <w:szCs w:val="24"/>
        </w:rPr>
        <w:t xml:space="preserve">, sendo considerado um extrato concentrado nesses compostos. Notamos que a extração com MHG não é exaustiva, porém promove a obtenção de um extrato rico nesses compostos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bioativos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foram extraídos apenas com a água que compõe naturalmente a fruta. Portanto, o MHG promoveu a extração dos compostos fenólicos da fruta nativa pitanga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roxa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6055F6">
        <w:rPr>
          <w:rFonts w:ascii="Arial" w:hAnsi="Arial" w:cs="Arial"/>
          <w:color w:val="000000"/>
          <w:sz w:val="24"/>
          <w:szCs w:val="24"/>
        </w:rPr>
        <w:t xml:space="preserve">destacando-se que </w:t>
      </w:r>
      <w:r>
        <w:rPr>
          <w:rFonts w:ascii="Arial" w:hAnsi="Arial" w:cs="Arial"/>
          <w:color w:val="000000"/>
          <w:sz w:val="24"/>
          <w:szCs w:val="24"/>
        </w:rPr>
        <w:t>esse extrato pode ser utilizado para o consumo e/ou adição em outros alimentos, enriquecendo-os com antocianinas e outros compostos fenólicos.</w:t>
      </w:r>
    </w:p>
    <w:p w14:paraId="4D72EAB5" w14:textId="77777777" w:rsidR="00EA5708" w:rsidRDefault="005640D7">
      <w:pPr>
        <w:jc w:val="center"/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21F58F7" w14:textId="28733888" w:rsidR="00EA5708" w:rsidRDefault="005640D7" w:rsidP="00D277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 compostos fenólicos totais, antocianinas monoméricas totais, fruta nativa, extração verde</w:t>
      </w:r>
    </w:p>
    <w:sectPr w:rsidR="00EA5708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72A204" w15:done="0"/>
  <w15:commentEx w15:paraId="6731DA4A" w15:done="0"/>
  <w15:commentEx w15:paraId="61F07E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E7655" w14:textId="77777777" w:rsidR="002F7209" w:rsidRDefault="002F7209">
      <w:r>
        <w:separator/>
      </w:r>
    </w:p>
  </w:endnote>
  <w:endnote w:type="continuationSeparator" w:id="0">
    <w:p w14:paraId="0589898E" w14:textId="77777777" w:rsidR="002F7209" w:rsidRDefault="002F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AD1A" w14:textId="77777777" w:rsidR="00EA5708" w:rsidRDefault="005640D7">
    <w:pPr>
      <w:pStyle w:val="Rodap"/>
      <w:jc w:val="right"/>
    </w:pPr>
    <w:r>
      <w:rPr>
        <w:rFonts w:ascii="Times New Roman" w:hAnsi="Times New Roman"/>
        <w:b/>
        <w:sz w:val="20"/>
        <w:szCs w:val="20"/>
      </w:rPr>
      <w:t>ISSN 2525-9873</w:t>
    </w:r>
    <w:r>
      <w:rPr>
        <w:rFonts w:ascii="Times New Roman" w:hAnsi="Times New Roman"/>
        <w:b/>
        <w:sz w:val="20"/>
        <w:szCs w:val="20"/>
      </w:rPr>
      <w:tab/>
      <w:t>Anais do 3º WCBA – Santa Maria/RS</w:t>
    </w: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fldChar w:fldCharType="begin"/>
    </w:r>
    <w:r>
      <w:rPr>
        <w:rFonts w:ascii="Times New Roman" w:hAnsi="Times New Roman"/>
        <w:b/>
        <w:sz w:val="20"/>
        <w:szCs w:val="20"/>
      </w:rPr>
      <w:instrText>PAGE</w:instrText>
    </w:r>
    <w:r>
      <w:rPr>
        <w:rFonts w:ascii="Times New Roman" w:hAnsi="Times New Roman"/>
        <w:b/>
        <w:sz w:val="20"/>
        <w:szCs w:val="20"/>
      </w:rPr>
      <w:fldChar w:fldCharType="separate"/>
    </w:r>
    <w:r w:rsidR="008567E9">
      <w:rPr>
        <w:rFonts w:ascii="Times New Roman" w:hAnsi="Times New Roman"/>
        <w:b/>
        <w:noProof/>
        <w:sz w:val="20"/>
        <w:szCs w:val="20"/>
      </w:rPr>
      <w:t>1</w:t>
    </w:r>
    <w:r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7D94" w14:textId="77777777" w:rsidR="002F7209" w:rsidRDefault="002F7209">
      <w:r>
        <w:separator/>
      </w:r>
    </w:p>
  </w:footnote>
  <w:footnote w:type="continuationSeparator" w:id="0">
    <w:p w14:paraId="1B136F32" w14:textId="77777777" w:rsidR="002F7209" w:rsidRDefault="002F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4" w:type="dxa"/>
      <w:tblLook w:val="04A0" w:firstRow="1" w:lastRow="0" w:firstColumn="1" w:lastColumn="0" w:noHBand="0" w:noVBand="1"/>
    </w:tblPr>
    <w:tblGrid>
      <w:gridCol w:w="9494"/>
    </w:tblGrid>
    <w:tr w:rsidR="00EA5708" w14:paraId="469FE8AA" w14:textId="77777777">
      <w:tc>
        <w:tcPr>
          <w:tcW w:w="94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8E2FA0F" w14:textId="77777777" w:rsidR="00EA5708" w:rsidRDefault="00EA5708">
          <w:pPr>
            <w:pStyle w:val="Cabealho"/>
            <w:jc w:val="center"/>
          </w:pPr>
        </w:p>
      </w:tc>
    </w:tr>
  </w:tbl>
  <w:p w14:paraId="7FADAC14" w14:textId="77777777" w:rsidR="00EA5708" w:rsidRDefault="005640D7">
    <w:pPr>
      <w:pStyle w:val="Cabealho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" behindDoc="0" locked="0" layoutInCell="1" allowOverlap="1" wp14:anchorId="68D17D78" wp14:editId="47C75AE8">
          <wp:simplePos x="0" y="0"/>
          <wp:positionH relativeFrom="column">
            <wp:align>center</wp:align>
          </wp:positionH>
          <wp:positionV relativeFrom="paragraph">
            <wp:posOffset>-173355</wp:posOffset>
          </wp:positionV>
          <wp:extent cx="5943600" cy="905510"/>
          <wp:effectExtent l="0" t="0" r="0" b="0"/>
          <wp:wrapTight wrapText="bothSides">
            <wp:wrapPolygon edited="0">
              <wp:start x="-5" y="0"/>
              <wp:lineTo x="-5" y="21369"/>
              <wp:lineTo x="21528" y="21369"/>
              <wp:lineTo x="21528" y="0"/>
              <wp:lineTo x="-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e Teixeira Barcia">
    <w15:presenceInfo w15:providerId="Windows Live" w15:userId="993c50f7db1c8c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8"/>
    <w:rsid w:val="00071694"/>
    <w:rsid w:val="002F7209"/>
    <w:rsid w:val="0030655D"/>
    <w:rsid w:val="00494F51"/>
    <w:rsid w:val="005640D7"/>
    <w:rsid w:val="00581A07"/>
    <w:rsid w:val="005D1B4F"/>
    <w:rsid w:val="005E19BB"/>
    <w:rsid w:val="005F1B35"/>
    <w:rsid w:val="006055F6"/>
    <w:rsid w:val="00614D84"/>
    <w:rsid w:val="00620E8C"/>
    <w:rsid w:val="00622B32"/>
    <w:rsid w:val="00631153"/>
    <w:rsid w:val="006C59F2"/>
    <w:rsid w:val="0079447D"/>
    <w:rsid w:val="008567E9"/>
    <w:rsid w:val="008D6AA1"/>
    <w:rsid w:val="009101FE"/>
    <w:rsid w:val="00910A92"/>
    <w:rsid w:val="00915AB6"/>
    <w:rsid w:val="00B27735"/>
    <w:rsid w:val="00C62DB1"/>
    <w:rsid w:val="00CF0163"/>
    <w:rsid w:val="00D27740"/>
    <w:rsid w:val="00D6785F"/>
    <w:rsid w:val="00E924CE"/>
    <w:rsid w:val="00EA5708"/>
    <w:rsid w:val="00E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6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611705"/>
    <w:rPr>
      <w:color w:val="0000FF"/>
      <w:u w:val="single"/>
    </w:rPr>
  </w:style>
  <w:style w:type="character" w:styleId="Nmerodelinha">
    <w:name w:val="line number"/>
    <w:basedOn w:val="Fontepargpadro"/>
    <w:qFormat/>
    <w:rsid w:val="0086663D"/>
  </w:style>
  <w:style w:type="character" w:customStyle="1" w:styleId="CabealhoChar">
    <w:name w:val="Cabeçalho Char"/>
    <w:link w:val="Cabealho"/>
    <w:uiPriority w:val="99"/>
    <w:qFormat/>
    <w:rsid w:val="005D5043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5D5043"/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qFormat/>
    <w:rsid w:val="008D698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78145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paragraph" w:styleId="Textodebalo">
    <w:name w:val="Balloon Text"/>
    <w:basedOn w:val="Normal"/>
    <w:link w:val="TextodebaloChar"/>
    <w:qFormat/>
    <w:rsid w:val="008D69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5E19B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E19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19B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19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19B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611705"/>
    <w:rPr>
      <w:color w:val="0000FF"/>
      <w:u w:val="single"/>
    </w:rPr>
  </w:style>
  <w:style w:type="character" w:styleId="Nmerodelinha">
    <w:name w:val="line number"/>
    <w:basedOn w:val="Fontepargpadro"/>
    <w:qFormat/>
    <w:rsid w:val="0086663D"/>
  </w:style>
  <w:style w:type="character" w:customStyle="1" w:styleId="CabealhoChar">
    <w:name w:val="Cabeçalho Char"/>
    <w:link w:val="Cabealho"/>
    <w:uiPriority w:val="99"/>
    <w:qFormat/>
    <w:rsid w:val="005D5043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qFormat/>
    <w:rsid w:val="005D5043"/>
    <w:rPr>
      <w:sz w:val="22"/>
      <w:szCs w:val="22"/>
      <w:lang w:eastAsia="en-US"/>
    </w:rPr>
  </w:style>
  <w:style w:type="character" w:customStyle="1" w:styleId="TextodebaloChar">
    <w:name w:val="Texto de balão Char"/>
    <w:link w:val="Textodebalo"/>
    <w:qFormat/>
    <w:rsid w:val="008D698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781457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paragraph" w:styleId="Textodebalo">
    <w:name w:val="Balloon Text"/>
    <w:basedOn w:val="Normal"/>
    <w:link w:val="TextodebaloChar"/>
    <w:qFormat/>
    <w:rsid w:val="008D698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5E19B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E19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E19B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19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19B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D29F-B6CF-4C64-8543-3D723888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claro e conciso com um máximo de vinte palavras, centralizado, negrito, em fonte Times New Roman 12</vt:lpstr>
    </vt:vector>
  </TitlesOfParts>
  <Company>Toshiba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Elisane</cp:lastModifiedBy>
  <cp:revision>2</cp:revision>
  <cp:lastPrinted>2013-12-05T03:03:00Z</cp:lastPrinted>
  <dcterms:created xsi:type="dcterms:W3CDTF">2020-03-14T22:14:00Z</dcterms:created>
  <dcterms:modified xsi:type="dcterms:W3CDTF">2020-03-14T22:14:00Z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