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C5C18" w14:textId="0846DB4B" w:rsidR="00CA40BA" w:rsidRPr="00841614" w:rsidRDefault="00166DF6" w:rsidP="00166DF6">
      <w:pPr>
        <w:jc w:val="center"/>
        <w:rPr>
          <w:rFonts w:ascii="Arial" w:hAnsi="Arial" w:cs="Arial"/>
          <w:b/>
          <w:color w:val="000000" w:themeColor="text1"/>
          <w:sz w:val="24"/>
          <w:szCs w:val="24"/>
          <w:lang w:val="en-US"/>
        </w:rPr>
      </w:pPr>
      <w:r w:rsidRPr="00841614">
        <w:rPr>
          <w:rFonts w:ascii="Arial" w:hAnsi="Arial" w:cs="Arial"/>
          <w:b/>
          <w:color w:val="000000" w:themeColor="text1"/>
          <w:sz w:val="24"/>
          <w:szCs w:val="24"/>
          <w:shd w:val="clear" w:color="auto" w:fill="FFFFFF"/>
          <w:lang w:val="en-US"/>
        </w:rPr>
        <w:t>AMELIORATION OF CADMIUM-INDUCED VASCULAR IMPAIRMENT BY EGG WHITE HYDROLYSATE INGESTION IN RATS</w:t>
      </w:r>
    </w:p>
    <w:p w14:paraId="2EA5BEF0" w14:textId="20D4DF2B" w:rsidR="00CA40BA" w:rsidRPr="00841614" w:rsidRDefault="00CA40BA" w:rsidP="00CA40BA">
      <w:pPr>
        <w:jc w:val="center"/>
        <w:rPr>
          <w:rFonts w:ascii="Arial" w:hAnsi="Arial" w:cs="Arial"/>
          <w:b/>
          <w:color w:val="FF0000"/>
          <w:sz w:val="24"/>
          <w:szCs w:val="24"/>
          <w:lang w:val="en-US"/>
        </w:rPr>
      </w:pPr>
    </w:p>
    <w:p w14:paraId="0875F732" w14:textId="77777777" w:rsidR="007A1B7F" w:rsidRPr="007A1B7F" w:rsidRDefault="007A1B7F" w:rsidP="007A1B7F">
      <w:pPr>
        <w:jc w:val="center"/>
        <w:rPr>
          <w:rFonts w:ascii="Arial" w:hAnsi="Arial" w:cs="Arial"/>
          <w:color w:val="000000" w:themeColor="text1"/>
          <w:sz w:val="24"/>
          <w:szCs w:val="24"/>
        </w:rPr>
      </w:pPr>
      <w:r w:rsidRPr="007A1B7F">
        <w:rPr>
          <w:rFonts w:ascii="Arial" w:hAnsi="Arial" w:cs="Arial"/>
          <w:color w:val="000000" w:themeColor="text1"/>
          <w:sz w:val="24"/>
          <w:szCs w:val="24"/>
        </w:rPr>
        <w:t>Abreu, Edina*</w:t>
      </w:r>
      <w:r w:rsidRPr="007A1B7F">
        <w:rPr>
          <w:rFonts w:ascii="Arial" w:hAnsi="Arial" w:cs="Arial"/>
          <w:color w:val="000000" w:themeColor="text1"/>
          <w:sz w:val="24"/>
          <w:szCs w:val="24"/>
          <w:vertAlign w:val="superscript"/>
        </w:rPr>
        <w:t>1</w:t>
      </w:r>
      <w:r w:rsidRPr="007A1B7F">
        <w:rPr>
          <w:rFonts w:ascii="Arial" w:hAnsi="Arial" w:cs="Arial"/>
          <w:color w:val="000000" w:themeColor="text1"/>
          <w:sz w:val="24"/>
          <w:szCs w:val="24"/>
        </w:rPr>
        <w:t>, Pinheiro Jr, José</w:t>
      </w:r>
      <w:r w:rsidRPr="007A1B7F">
        <w:rPr>
          <w:rFonts w:ascii="Arial" w:hAnsi="Arial" w:cs="Arial"/>
          <w:color w:val="000000" w:themeColor="text1"/>
          <w:sz w:val="24"/>
          <w:szCs w:val="24"/>
          <w:vertAlign w:val="superscript"/>
        </w:rPr>
        <w:t>1</w:t>
      </w:r>
      <w:r w:rsidRPr="007A1B7F">
        <w:rPr>
          <w:rFonts w:ascii="Arial" w:hAnsi="Arial" w:cs="Arial"/>
          <w:color w:val="000000" w:themeColor="text1"/>
          <w:sz w:val="24"/>
          <w:szCs w:val="24"/>
        </w:rPr>
        <w:t>, Moraes, Paola</w:t>
      </w:r>
      <w:r w:rsidRPr="007A1B7F">
        <w:rPr>
          <w:rFonts w:ascii="Arial" w:hAnsi="Arial" w:cs="Arial"/>
          <w:color w:val="000000" w:themeColor="text1"/>
          <w:sz w:val="24"/>
          <w:szCs w:val="24"/>
          <w:vertAlign w:val="superscript"/>
        </w:rPr>
        <w:t>1</w:t>
      </w:r>
      <w:r w:rsidRPr="007A1B7F">
        <w:rPr>
          <w:rFonts w:ascii="Arial" w:hAnsi="Arial" w:cs="Arial"/>
          <w:color w:val="000000" w:themeColor="text1"/>
          <w:sz w:val="24"/>
          <w:szCs w:val="24"/>
        </w:rPr>
        <w:t xml:space="preserve">, </w:t>
      </w:r>
      <w:proofErr w:type="spellStart"/>
      <w:r w:rsidRPr="007A1B7F">
        <w:rPr>
          <w:rFonts w:ascii="Arial" w:hAnsi="Arial" w:cs="Arial"/>
          <w:color w:val="000000" w:themeColor="text1"/>
          <w:sz w:val="24"/>
          <w:szCs w:val="24"/>
        </w:rPr>
        <w:t>Vassallo</w:t>
      </w:r>
      <w:proofErr w:type="spellEnd"/>
      <w:r w:rsidRPr="007A1B7F">
        <w:rPr>
          <w:rFonts w:ascii="Arial" w:hAnsi="Arial" w:cs="Arial"/>
          <w:color w:val="000000" w:themeColor="text1"/>
          <w:sz w:val="24"/>
          <w:szCs w:val="24"/>
        </w:rPr>
        <w:t>, Dalton</w:t>
      </w:r>
      <w:r w:rsidRPr="007A1B7F">
        <w:rPr>
          <w:rFonts w:ascii="Arial" w:hAnsi="Arial" w:cs="Arial"/>
          <w:color w:val="000000" w:themeColor="text1"/>
          <w:sz w:val="24"/>
          <w:szCs w:val="24"/>
          <w:vertAlign w:val="superscript"/>
        </w:rPr>
        <w:t>2</w:t>
      </w:r>
      <w:r w:rsidRPr="007A1B7F">
        <w:rPr>
          <w:rFonts w:ascii="Arial" w:hAnsi="Arial" w:cs="Arial"/>
          <w:color w:val="000000" w:themeColor="text1"/>
          <w:sz w:val="24"/>
          <w:szCs w:val="24"/>
        </w:rPr>
        <w:t>, Miguel, Marta</w:t>
      </w:r>
      <w:r w:rsidRPr="007A1B7F">
        <w:rPr>
          <w:rFonts w:ascii="Arial" w:hAnsi="Arial" w:cs="Arial"/>
          <w:color w:val="000000" w:themeColor="text1"/>
          <w:sz w:val="24"/>
          <w:szCs w:val="24"/>
          <w:vertAlign w:val="superscript"/>
        </w:rPr>
        <w:t>3</w:t>
      </w:r>
      <w:r w:rsidRPr="007A1B7F">
        <w:rPr>
          <w:rFonts w:ascii="Arial" w:hAnsi="Arial" w:cs="Arial"/>
          <w:color w:val="000000" w:themeColor="text1"/>
          <w:sz w:val="24"/>
          <w:szCs w:val="24"/>
        </w:rPr>
        <w:t xml:space="preserve">, </w:t>
      </w:r>
      <w:proofErr w:type="spellStart"/>
      <w:r w:rsidRPr="007A1B7F">
        <w:rPr>
          <w:rFonts w:ascii="Arial" w:hAnsi="Arial" w:cs="Arial"/>
          <w:color w:val="000000" w:themeColor="text1"/>
          <w:sz w:val="24"/>
          <w:szCs w:val="24"/>
        </w:rPr>
        <w:t>Wiggers</w:t>
      </w:r>
      <w:proofErr w:type="spellEnd"/>
      <w:r w:rsidRPr="007A1B7F">
        <w:rPr>
          <w:rFonts w:ascii="Arial" w:hAnsi="Arial" w:cs="Arial"/>
          <w:color w:val="000000" w:themeColor="text1"/>
          <w:sz w:val="24"/>
          <w:szCs w:val="24"/>
        </w:rPr>
        <w:t xml:space="preserve">, </w:t>
      </w:r>
      <w:proofErr w:type="gramStart"/>
      <w:r w:rsidRPr="007A1B7F">
        <w:rPr>
          <w:rFonts w:ascii="Arial" w:hAnsi="Arial" w:cs="Arial"/>
          <w:color w:val="000000" w:themeColor="text1"/>
          <w:sz w:val="24"/>
          <w:szCs w:val="24"/>
        </w:rPr>
        <w:t>Giulia</w:t>
      </w:r>
      <w:r w:rsidRPr="007A1B7F">
        <w:rPr>
          <w:rFonts w:ascii="Arial" w:hAnsi="Arial" w:cs="Arial"/>
          <w:color w:val="000000" w:themeColor="text1"/>
          <w:sz w:val="24"/>
          <w:szCs w:val="24"/>
          <w:vertAlign w:val="superscript"/>
        </w:rPr>
        <w:t>1</w:t>
      </w:r>
      <w:proofErr w:type="gramEnd"/>
    </w:p>
    <w:p w14:paraId="1EDF68F5" w14:textId="3263AF27" w:rsidR="007A1B7F" w:rsidRPr="007A1B7F" w:rsidRDefault="007A1B7F" w:rsidP="007A1B7F">
      <w:pPr>
        <w:jc w:val="center"/>
        <w:rPr>
          <w:rFonts w:ascii="Arial" w:hAnsi="Arial" w:cs="Arial"/>
          <w:color w:val="000000" w:themeColor="text1"/>
          <w:sz w:val="24"/>
          <w:szCs w:val="24"/>
        </w:rPr>
      </w:pPr>
      <w:proofErr w:type="gramStart"/>
      <w:r w:rsidRPr="007A1B7F">
        <w:rPr>
          <w:rFonts w:ascii="Arial" w:hAnsi="Arial" w:cs="Arial"/>
          <w:color w:val="000000" w:themeColor="text1"/>
          <w:sz w:val="24"/>
          <w:szCs w:val="24"/>
          <w:vertAlign w:val="superscript"/>
        </w:rPr>
        <w:t>1</w:t>
      </w:r>
      <w:r w:rsidRPr="007A1B7F">
        <w:rPr>
          <w:rFonts w:ascii="Arial" w:hAnsi="Arial" w:cs="Arial"/>
          <w:color w:val="000000" w:themeColor="text1"/>
          <w:sz w:val="24"/>
          <w:szCs w:val="24"/>
        </w:rPr>
        <w:t>Universidade</w:t>
      </w:r>
      <w:proofErr w:type="gramEnd"/>
      <w:r w:rsidRPr="007A1B7F">
        <w:rPr>
          <w:rFonts w:ascii="Arial" w:hAnsi="Arial" w:cs="Arial"/>
          <w:color w:val="000000" w:themeColor="text1"/>
          <w:sz w:val="24"/>
          <w:szCs w:val="24"/>
        </w:rPr>
        <w:t xml:space="preserve"> Federal do Pampa, Uruguaiana/RS,Braz</w:t>
      </w:r>
      <w:r>
        <w:rPr>
          <w:rFonts w:ascii="Arial" w:hAnsi="Arial" w:cs="Arial"/>
          <w:color w:val="000000" w:themeColor="text1"/>
          <w:sz w:val="24"/>
          <w:szCs w:val="24"/>
        </w:rPr>
        <w:t>il;</w:t>
      </w:r>
      <w:r w:rsidRPr="007A1B7F">
        <w:rPr>
          <w:rFonts w:ascii="Arial" w:hAnsi="Arial" w:cs="Arial"/>
          <w:color w:val="000000" w:themeColor="text1"/>
          <w:sz w:val="24"/>
          <w:szCs w:val="24"/>
          <w:vertAlign w:val="superscript"/>
        </w:rPr>
        <w:t>2</w:t>
      </w:r>
      <w:r w:rsidRPr="007A1B7F">
        <w:rPr>
          <w:rFonts w:ascii="Arial" w:hAnsi="Arial" w:cs="Arial"/>
          <w:color w:val="000000" w:themeColor="text1"/>
          <w:sz w:val="24"/>
          <w:szCs w:val="24"/>
        </w:rPr>
        <w:t>Universidade Federal do Esp</w:t>
      </w:r>
      <w:r>
        <w:rPr>
          <w:rFonts w:ascii="Arial" w:hAnsi="Arial" w:cs="Arial"/>
          <w:color w:val="000000" w:themeColor="text1"/>
          <w:sz w:val="24"/>
          <w:szCs w:val="24"/>
        </w:rPr>
        <w:t>írito Santo, Vitória/</w:t>
      </w:r>
      <w:proofErr w:type="spellStart"/>
      <w:r>
        <w:rPr>
          <w:rFonts w:ascii="Arial" w:hAnsi="Arial" w:cs="Arial"/>
          <w:color w:val="000000" w:themeColor="text1"/>
          <w:sz w:val="24"/>
          <w:szCs w:val="24"/>
        </w:rPr>
        <w:t>ES,Brazil</w:t>
      </w:r>
      <w:proofErr w:type="spellEnd"/>
      <w:r>
        <w:rPr>
          <w:rFonts w:ascii="Arial" w:hAnsi="Arial" w:cs="Arial"/>
          <w:color w:val="000000" w:themeColor="text1"/>
          <w:sz w:val="24"/>
          <w:szCs w:val="24"/>
        </w:rPr>
        <w:t xml:space="preserve">; </w:t>
      </w:r>
      <w:r w:rsidRPr="007A1B7F">
        <w:rPr>
          <w:rFonts w:ascii="Arial" w:hAnsi="Arial" w:cs="Arial"/>
          <w:color w:val="000000" w:themeColor="text1"/>
          <w:sz w:val="24"/>
          <w:szCs w:val="24"/>
          <w:vertAlign w:val="superscript"/>
        </w:rPr>
        <w:t>3</w:t>
      </w:r>
      <w:r w:rsidRPr="007A1B7F">
        <w:rPr>
          <w:rFonts w:ascii="Arial" w:hAnsi="Arial" w:cs="Arial"/>
          <w:color w:val="000000" w:themeColor="text1"/>
          <w:sz w:val="24"/>
          <w:szCs w:val="24"/>
        </w:rPr>
        <w:t xml:space="preserve">Instituto de </w:t>
      </w:r>
      <w:proofErr w:type="spellStart"/>
      <w:r w:rsidRPr="007A1B7F">
        <w:rPr>
          <w:rFonts w:ascii="Arial" w:hAnsi="Arial" w:cs="Arial"/>
          <w:color w:val="000000" w:themeColor="text1"/>
          <w:sz w:val="24"/>
          <w:szCs w:val="24"/>
        </w:rPr>
        <w:t>Investigación</w:t>
      </w:r>
      <w:proofErr w:type="spellEnd"/>
      <w:r w:rsidRPr="007A1B7F">
        <w:rPr>
          <w:rFonts w:ascii="Arial" w:hAnsi="Arial" w:cs="Arial"/>
          <w:color w:val="000000" w:themeColor="text1"/>
          <w:sz w:val="24"/>
          <w:szCs w:val="24"/>
        </w:rPr>
        <w:t xml:space="preserve"> </w:t>
      </w:r>
      <w:proofErr w:type="spellStart"/>
      <w:r w:rsidRPr="007A1B7F">
        <w:rPr>
          <w:rFonts w:ascii="Arial" w:hAnsi="Arial" w:cs="Arial"/>
          <w:color w:val="000000" w:themeColor="text1"/>
          <w:sz w:val="24"/>
          <w:szCs w:val="24"/>
        </w:rPr>
        <w:t>en</w:t>
      </w:r>
      <w:proofErr w:type="spellEnd"/>
      <w:r w:rsidRPr="007A1B7F">
        <w:rPr>
          <w:rFonts w:ascii="Arial" w:hAnsi="Arial" w:cs="Arial"/>
          <w:color w:val="000000" w:themeColor="text1"/>
          <w:sz w:val="24"/>
          <w:szCs w:val="24"/>
        </w:rPr>
        <w:t xml:space="preserve"> </w:t>
      </w:r>
      <w:proofErr w:type="spellStart"/>
      <w:r w:rsidRPr="007A1B7F">
        <w:rPr>
          <w:rFonts w:ascii="Arial" w:hAnsi="Arial" w:cs="Arial"/>
          <w:color w:val="000000" w:themeColor="text1"/>
          <w:sz w:val="24"/>
          <w:szCs w:val="24"/>
        </w:rPr>
        <w:t>Ciencias</w:t>
      </w:r>
      <w:proofErr w:type="spellEnd"/>
      <w:r w:rsidRPr="007A1B7F">
        <w:rPr>
          <w:rFonts w:ascii="Arial" w:hAnsi="Arial" w:cs="Arial"/>
          <w:color w:val="000000" w:themeColor="text1"/>
          <w:sz w:val="24"/>
          <w:szCs w:val="24"/>
        </w:rPr>
        <w:t xml:space="preserve"> de </w:t>
      </w:r>
      <w:proofErr w:type="spellStart"/>
      <w:r w:rsidRPr="007A1B7F">
        <w:rPr>
          <w:rFonts w:ascii="Arial" w:hAnsi="Arial" w:cs="Arial"/>
          <w:color w:val="000000" w:themeColor="text1"/>
          <w:sz w:val="24"/>
          <w:szCs w:val="24"/>
        </w:rPr>
        <w:t>la</w:t>
      </w:r>
      <w:proofErr w:type="spellEnd"/>
      <w:r w:rsidRPr="007A1B7F">
        <w:rPr>
          <w:rFonts w:ascii="Arial" w:hAnsi="Arial" w:cs="Arial"/>
          <w:color w:val="000000" w:themeColor="text1"/>
          <w:sz w:val="24"/>
          <w:szCs w:val="24"/>
        </w:rPr>
        <w:t xml:space="preserve"> </w:t>
      </w:r>
      <w:proofErr w:type="spellStart"/>
      <w:r w:rsidRPr="007A1B7F">
        <w:rPr>
          <w:rFonts w:ascii="Arial" w:hAnsi="Arial" w:cs="Arial"/>
          <w:color w:val="000000" w:themeColor="text1"/>
          <w:sz w:val="24"/>
          <w:szCs w:val="24"/>
        </w:rPr>
        <w:t>Alimentación</w:t>
      </w:r>
      <w:proofErr w:type="spellEnd"/>
      <w:r w:rsidRPr="007A1B7F">
        <w:rPr>
          <w:rFonts w:ascii="Arial" w:hAnsi="Arial" w:cs="Arial"/>
          <w:color w:val="000000" w:themeColor="text1"/>
          <w:sz w:val="24"/>
          <w:szCs w:val="24"/>
        </w:rPr>
        <w:t>, Madrid, Spain;</w:t>
      </w:r>
    </w:p>
    <w:p w14:paraId="6FB740C8" w14:textId="70C6528B" w:rsidR="00166DF6" w:rsidRPr="007A1B7F" w:rsidRDefault="007A1B7F" w:rsidP="007A1B7F">
      <w:pPr>
        <w:jc w:val="center"/>
        <w:rPr>
          <w:rFonts w:ascii="Arial" w:hAnsi="Arial" w:cs="Arial"/>
          <w:color w:val="000000" w:themeColor="text1"/>
          <w:sz w:val="24"/>
          <w:szCs w:val="24"/>
          <w:lang w:val="en-US"/>
        </w:rPr>
      </w:pPr>
      <w:r w:rsidRPr="007A1B7F">
        <w:rPr>
          <w:rFonts w:ascii="Arial" w:hAnsi="Arial" w:cs="Arial"/>
          <w:color w:val="000000" w:themeColor="text1"/>
          <w:sz w:val="24"/>
          <w:szCs w:val="24"/>
          <w:lang w:val="en-US"/>
        </w:rPr>
        <w:t xml:space="preserve">*PhD student – </w:t>
      </w:r>
      <w:hyperlink r:id="rId8" w:history="1">
        <w:r w:rsidRPr="007A1B7F">
          <w:rPr>
            <w:rStyle w:val="Hyperlink"/>
            <w:rFonts w:ascii="Arial" w:hAnsi="Arial" w:cs="Arial"/>
            <w:sz w:val="24"/>
            <w:szCs w:val="24"/>
            <w:lang w:val="en-US"/>
          </w:rPr>
          <w:t>edinaabreu.aluno@unipampa.edu</w:t>
        </w:r>
      </w:hyperlink>
      <w:r w:rsidRPr="007A1B7F">
        <w:rPr>
          <w:rFonts w:ascii="Arial" w:hAnsi="Arial" w:cs="Arial"/>
          <w:color w:val="000000" w:themeColor="text1"/>
          <w:sz w:val="24"/>
          <w:szCs w:val="24"/>
          <w:lang w:val="en-US"/>
        </w:rPr>
        <w:t>.</w:t>
      </w:r>
    </w:p>
    <w:p w14:paraId="6E584252" w14:textId="77777777" w:rsidR="007A1B7F" w:rsidRPr="007A1B7F" w:rsidRDefault="007A1B7F" w:rsidP="007A1B7F">
      <w:pPr>
        <w:jc w:val="center"/>
        <w:rPr>
          <w:rFonts w:ascii="Arial" w:hAnsi="Arial" w:cs="Arial"/>
          <w:color w:val="000000" w:themeColor="text1"/>
          <w:sz w:val="24"/>
          <w:szCs w:val="24"/>
          <w:lang w:val="en-US"/>
        </w:rPr>
      </w:pPr>
    </w:p>
    <w:p w14:paraId="2FDF8155" w14:textId="77777777" w:rsidR="00841614" w:rsidRPr="00841614" w:rsidRDefault="00E20667" w:rsidP="00841614">
      <w:pPr>
        <w:jc w:val="both"/>
        <w:rPr>
          <w:rFonts w:ascii="Arial" w:eastAsia="Arial" w:hAnsi="Arial" w:cs="Arial"/>
          <w:sz w:val="24"/>
          <w:szCs w:val="24"/>
          <w:lang w:val="en-US"/>
        </w:rPr>
      </w:pPr>
      <w:r w:rsidRPr="00E20667">
        <w:rPr>
          <w:rFonts w:ascii="Arial" w:eastAsia="Arial" w:hAnsi="Arial" w:cs="Arial"/>
          <w:sz w:val="24"/>
          <w:szCs w:val="24"/>
          <w:lang w:val="en-US"/>
        </w:rPr>
        <w:t xml:space="preserve">Functional foods derived from animal protein such as egg white </w:t>
      </w:r>
      <w:proofErr w:type="spellStart"/>
      <w:r w:rsidRPr="00E20667">
        <w:rPr>
          <w:rFonts w:ascii="Arial" w:eastAsia="Arial" w:hAnsi="Arial" w:cs="Arial"/>
          <w:sz w:val="24"/>
          <w:szCs w:val="24"/>
          <w:lang w:val="en-US"/>
        </w:rPr>
        <w:t>hydrolyzate</w:t>
      </w:r>
      <w:proofErr w:type="spellEnd"/>
      <w:r w:rsidRPr="00E20667">
        <w:rPr>
          <w:rFonts w:ascii="Arial" w:eastAsia="Arial" w:hAnsi="Arial" w:cs="Arial"/>
          <w:sz w:val="24"/>
          <w:szCs w:val="24"/>
          <w:lang w:val="en-US"/>
        </w:rPr>
        <w:t xml:space="preserve"> (EWH), have recognized antioxidant, anti-inflammatory, </w:t>
      </w:r>
      <w:proofErr w:type="spellStart"/>
      <w:r w:rsidRPr="00E20667">
        <w:rPr>
          <w:rFonts w:ascii="Arial" w:eastAsia="Arial" w:hAnsi="Arial" w:cs="Arial"/>
          <w:sz w:val="24"/>
          <w:szCs w:val="24"/>
          <w:lang w:val="en-US"/>
        </w:rPr>
        <w:t>hypocholesterolemic</w:t>
      </w:r>
      <w:proofErr w:type="spellEnd"/>
      <w:r w:rsidRPr="00E20667">
        <w:rPr>
          <w:rFonts w:ascii="Arial" w:eastAsia="Arial" w:hAnsi="Arial" w:cs="Arial"/>
          <w:sz w:val="24"/>
          <w:szCs w:val="24"/>
          <w:lang w:val="en-US"/>
        </w:rPr>
        <w:t xml:space="preserve"> and antihypertensive properties induced by metals. It was investigated the effects of EWH on cardiovascular damage induced by exposure to high concentration of cadmium in rats. </w:t>
      </w:r>
      <w:proofErr w:type="spellStart"/>
      <w:r w:rsidRPr="00E20667">
        <w:rPr>
          <w:rFonts w:ascii="Arial" w:eastAsia="Arial" w:hAnsi="Arial" w:cs="Arial"/>
          <w:i/>
          <w:sz w:val="24"/>
          <w:szCs w:val="24"/>
          <w:lang w:val="en-US"/>
        </w:rPr>
        <w:t>Wistar</w:t>
      </w:r>
      <w:proofErr w:type="spellEnd"/>
      <w:r w:rsidRPr="00E20667">
        <w:rPr>
          <w:rFonts w:ascii="Arial" w:eastAsia="Arial" w:hAnsi="Arial" w:cs="Arial"/>
          <w:sz w:val="24"/>
          <w:szCs w:val="24"/>
          <w:lang w:val="en-US"/>
        </w:rPr>
        <w:t xml:space="preserve"> rats were divided into four groups and treated for 14 days: a) Untreated (</w:t>
      </w:r>
      <w:proofErr w:type="spellStart"/>
      <w:r w:rsidRPr="00E20667">
        <w:rPr>
          <w:rFonts w:ascii="Arial" w:eastAsia="Arial" w:hAnsi="Arial" w:cs="Arial"/>
          <w:sz w:val="24"/>
          <w:szCs w:val="24"/>
          <w:lang w:val="en-US"/>
        </w:rPr>
        <w:t>intraperitoneal</w:t>
      </w:r>
      <w:proofErr w:type="spellEnd"/>
      <w:r w:rsidRPr="00E20667">
        <w:rPr>
          <w:rFonts w:ascii="Arial" w:eastAsia="Arial" w:hAnsi="Arial" w:cs="Arial"/>
          <w:sz w:val="24"/>
          <w:szCs w:val="24"/>
          <w:lang w:val="en-US"/>
        </w:rPr>
        <w:t xml:space="preserve"> – </w:t>
      </w:r>
      <w:proofErr w:type="spellStart"/>
      <w:r w:rsidRPr="00E20667">
        <w:rPr>
          <w:rFonts w:ascii="Arial" w:eastAsia="Arial" w:hAnsi="Arial" w:cs="Arial"/>
          <w:sz w:val="24"/>
          <w:szCs w:val="24"/>
          <w:lang w:val="en-US"/>
        </w:rPr>
        <w:t>i.p</w:t>
      </w:r>
      <w:proofErr w:type="spellEnd"/>
      <w:r w:rsidRPr="00E20667">
        <w:rPr>
          <w:rFonts w:ascii="Arial" w:eastAsia="Arial" w:hAnsi="Arial" w:cs="Arial"/>
          <w:sz w:val="24"/>
          <w:szCs w:val="24"/>
          <w:lang w:val="en-US"/>
        </w:rPr>
        <w:t xml:space="preserve"> - distilled water), b) Cd (cadmium chloride - CdCl</w:t>
      </w:r>
      <w:r w:rsidRPr="00E20667">
        <w:rPr>
          <w:rFonts w:ascii="Arial" w:eastAsia="Arial" w:hAnsi="Arial" w:cs="Arial"/>
          <w:sz w:val="24"/>
          <w:szCs w:val="24"/>
          <w:vertAlign w:val="subscript"/>
          <w:lang w:val="en-US"/>
        </w:rPr>
        <w:t>2</w:t>
      </w:r>
      <w:r w:rsidRPr="00E20667">
        <w:rPr>
          <w:rFonts w:ascii="Arial" w:eastAsia="Arial" w:hAnsi="Arial" w:cs="Arial"/>
          <w:sz w:val="24"/>
          <w:szCs w:val="24"/>
          <w:lang w:val="en-US"/>
        </w:rPr>
        <w:t xml:space="preserve"> - 1mg/kg </w:t>
      </w:r>
      <w:proofErr w:type="spellStart"/>
      <w:r w:rsidRPr="00E20667">
        <w:rPr>
          <w:rFonts w:ascii="Arial" w:eastAsia="Arial" w:hAnsi="Arial" w:cs="Arial"/>
          <w:sz w:val="24"/>
          <w:szCs w:val="24"/>
          <w:lang w:val="en-US"/>
        </w:rPr>
        <w:t>i.p</w:t>
      </w:r>
      <w:proofErr w:type="spellEnd"/>
      <w:r w:rsidRPr="00E20667">
        <w:rPr>
          <w:rFonts w:ascii="Arial" w:eastAsia="Arial" w:hAnsi="Arial" w:cs="Arial"/>
          <w:sz w:val="24"/>
          <w:szCs w:val="24"/>
          <w:lang w:val="en-US"/>
        </w:rPr>
        <w:t xml:space="preserve">) c) EWH (1 g/Kg/day per gavage), d) </w:t>
      </w:r>
      <w:proofErr w:type="spellStart"/>
      <w:r w:rsidRPr="00E20667">
        <w:rPr>
          <w:rFonts w:ascii="Arial" w:eastAsia="Arial" w:hAnsi="Arial" w:cs="Arial"/>
          <w:sz w:val="24"/>
          <w:szCs w:val="24"/>
          <w:lang w:val="en-US"/>
        </w:rPr>
        <w:t>CdEWH</w:t>
      </w:r>
      <w:proofErr w:type="spellEnd"/>
      <w:r w:rsidRPr="00E20667">
        <w:rPr>
          <w:rFonts w:ascii="Arial" w:eastAsia="Arial" w:hAnsi="Arial" w:cs="Arial"/>
          <w:sz w:val="24"/>
          <w:szCs w:val="24"/>
          <w:lang w:val="en-US"/>
        </w:rPr>
        <w:t xml:space="preserve"> (CdCl</w:t>
      </w:r>
      <w:r w:rsidRPr="00E20667">
        <w:rPr>
          <w:rFonts w:ascii="Arial" w:eastAsia="Arial" w:hAnsi="Arial" w:cs="Arial"/>
          <w:sz w:val="24"/>
          <w:szCs w:val="24"/>
          <w:vertAlign w:val="subscript"/>
          <w:lang w:val="en-US"/>
        </w:rPr>
        <w:t>2</w:t>
      </w:r>
      <w:r w:rsidRPr="00E20667">
        <w:rPr>
          <w:rFonts w:ascii="Arial" w:eastAsia="Arial" w:hAnsi="Arial" w:cs="Arial"/>
          <w:sz w:val="24"/>
          <w:szCs w:val="24"/>
          <w:lang w:val="en-US"/>
        </w:rPr>
        <w:t xml:space="preserve"> plus EWH). Vascular reactivity was studied in mesenteric resistance arteries (MRA) in an organ-bath system. Dose-response curves for acetylcholine (</w:t>
      </w:r>
      <w:proofErr w:type="spellStart"/>
      <w:r w:rsidRPr="00E20667">
        <w:rPr>
          <w:rFonts w:ascii="Arial" w:eastAsia="Arial" w:hAnsi="Arial" w:cs="Arial"/>
          <w:sz w:val="24"/>
          <w:szCs w:val="24"/>
          <w:lang w:val="en-US"/>
        </w:rPr>
        <w:t>ACh</w:t>
      </w:r>
      <w:proofErr w:type="spellEnd"/>
      <w:r w:rsidRPr="00E20667">
        <w:rPr>
          <w:rFonts w:ascii="Arial" w:eastAsia="Arial" w:hAnsi="Arial" w:cs="Arial"/>
          <w:sz w:val="24"/>
          <w:szCs w:val="24"/>
          <w:lang w:val="en-US"/>
        </w:rPr>
        <w:t xml:space="preserve">) and noradrenaline (NE) were performed and the possible involved vascular pathways investigated. Biochemical assay of ROS, TBARS and FRAP were investigated in MRA. We also measured in situ production of superoxide anion by DHE and COX-2, AT-1 receptor, NOX-1 detection by immunofluorescence. </w:t>
      </w:r>
      <w:r w:rsidR="00841614" w:rsidRPr="00841614">
        <w:rPr>
          <w:rFonts w:ascii="Arial" w:eastAsia="Arial" w:hAnsi="Arial" w:cs="Arial"/>
          <w:sz w:val="24"/>
          <w:szCs w:val="24"/>
          <w:lang w:val="en-US"/>
        </w:rPr>
        <w:t>The blood Cd content was determined with an inductively coupled</w:t>
      </w:r>
    </w:p>
    <w:p w14:paraId="6EDAF6EA" w14:textId="17AAA8EF" w:rsidR="00E20667" w:rsidRPr="00E20667" w:rsidRDefault="00841614" w:rsidP="00841614">
      <w:pPr>
        <w:jc w:val="both"/>
        <w:rPr>
          <w:rFonts w:ascii="Arial" w:eastAsia="Arial" w:hAnsi="Arial" w:cs="Arial"/>
          <w:sz w:val="24"/>
          <w:szCs w:val="24"/>
          <w:lang w:val="en-US"/>
        </w:rPr>
      </w:pPr>
      <w:proofErr w:type="gramStart"/>
      <w:r w:rsidRPr="00841614">
        <w:rPr>
          <w:rFonts w:ascii="Arial" w:eastAsia="Arial" w:hAnsi="Arial" w:cs="Arial"/>
          <w:sz w:val="24"/>
          <w:szCs w:val="24"/>
          <w:lang w:val="en-US"/>
        </w:rPr>
        <w:t>plasma</w:t>
      </w:r>
      <w:proofErr w:type="gramEnd"/>
      <w:r w:rsidRPr="00841614">
        <w:rPr>
          <w:rFonts w:ascii="Arial" w:eastAsia="Arial" w:hAnsi="Arial" w:cs="Arial"/>
          <w:sz w:val="24"/>
          <w:szCs w:val="24"/>
          <w:lang w:val="en-US"/>
        </w:rPr>
        <w:t xml:space="preserve"> mass spectrometer (</w:t>
      </w:r>
      <w:proofErr w:type="spellStart"/>
      <w:r w:rsidRPr="00841614">
        <w:rPr>
          <w:rFonts w:ascii="Arial" w:eastAsia="Arial" w:hAnsi="Arial" w:cs="Arial"/>
          <w:sz w:val="24"/>
          <w:szCs w:val="24"/>
          <w:lang w:val="en-US"/>
        </w:rPr>
        <w:t>NexION</w:t>
      </w:r>
      <w:proofErr w:type="spellEnd"/>
      <w:r w:rsidRPr="00841614">
        <w:rPr>
          <w:rFonts w:ascii="Arial" w:eastAsia="Arial" w:hAnsi="Arial" w:cs="Arial"/>
          <w:sz w:val="24"/>
          <w:szCs w:val="24"/>
          <w:lang w:val="en-US"/>
        </w:rPr>
        <w:t xml:space="preserve"> 2000, PerkinElmer, Norwalk, CT, USA).</w:t>
      </w:r>
      <w:r w:rsidR="00E20667" w:rsidRPr="00E20667">
        <w:rPr>
          <w:rFonts w:ascii="Arial" w:eastAsia="Arial" w:hAnsi="Arial" w:cs="Arial"/>
          <w:sz w:val="24"/>
          <w:szCs w:val="24"/>
          <w:lang w:val="en-US"/>
        </w:rPr>
        <w:t xml:space="preserve">. The results are expressed as </w:t>
      </w:r>
      <w:proofErr w:type="spellStart"/>
      <w:r w:rsidR="00E20667" w:rsidRPr="00E20667">
        <w:rPr>
          <w:rFonts w:ascii="Arial" w:eastAsia="Arial" w:hAnsi="Arial" w:cs="Arial"/>
          <w:sz w:val="24"/>
          <w:szCs w:val="24"/>
          <w:lang w:val="en-US"/>
        </w:rPr>
        <w:t>mean±SEM</w:t>
      </w:r>
      <w:proofErr w:type="spellEnd"/>
      <w:r w:rsidR="00E20667" w:rsidRPr="00E20667">
        <w:rPr>
          <w:rFonts w:ascii="Arial" w:eastAsia="Arial" w:hAnsi="Arial" w:cs="Arial"/>
          <w:sz w:val="24"/>
          <w:szCs w:val="24"/>
          <w:lang w:val="en-US"/>
        </w:rPr>
        <w:t xml:space="preserve">, compared by ANOVA followed by the </w:t>
      </w:r>
      <w:proofErr w:type="spellStart"/>
      <w:r w:rsidR="00E20667" w:rsidRPr="00E20667">
        <w:rPr>
          <w:rFonts w:ascii="Arial" w:eastAsia="Arial" w:hAnsi="Arial" w:cs="Arial"/>
          <w:sz w:val="24"/>
          <w:szCs w:val="24"/>
          <w:lang w:val="en-US"/>
        </w:rPr>
        <w:t>Bonferroni</w:t>
      </w:r>
      <w:proofErr w:type="spellEnd"/>
      <w:r w:rsidR="00E20667" w:rsidRPr="00E20667">
        <w:rPr>
          <w:rFonts w:ascii="Arial" w:eastAsia="Arial" w:hAnsi="Arial" w:cs="Arial"/>
          <w:sz w:val="24"/>
          <w:szCs w:val="24"/>
          <w:lang w:val="en-US"/>
        </w:rPr>
        <w:t xml:space="preserve"> post-test with significance level of p&lt;0.05. CEUA/</w:t>
      </w:r>
      <w:proofErr w:type="spellStart"/>
      <w:r w:rsidR="00E20667" w:rsidRPr="00E20667">
        <w:rPr>
          <w:rFonts w:ascii="Arial" w:eastAsia="Arial" w:hAnsi="Arial" w:cs="Arial"/>
          <w:sz w:val="24"/>
          <w:szCs w:val="24"/>
          <w:lang w:val="en-US"/>
        </w:rPr>
        <w:t>Unipampa</w:t>
      </w:r>
      <w:proofErr w:type="spellEnd"/>
      <w:r w:rsidR="00E20667" w:rsidRPr="00E20667">
        <w:rPr>
          <w:rFonts w:ascii="Arial" w:eastAsia="Arial" w:hAnsi="Arial" w:cs="Arial"/>
          <w:sz w:val="24"/>
          <w:szCs w:val="24"/>
          <w:lang w:val="en-US"/>
        </w:rPr>
        <w:t xml:space="preserve"> 013/2019. Results: The EWH prevented the increased SBP induced by Cd (Untreated: 119.1 ± 2.1; Cd: 148.7 ± 5.3*; EWH: 124.4 ± 2.9; </w:t>
      </w:r>
      <w:proofErr w:type="spellStart"/>
      <w:r w:rsidR="00E20667" w:rsidRPr="00E20667">
        <w:rPr>
          <w:rFonts w:ascii="Arial" w:eastAsia="Arial" w:hAnsi="Arial" w:cs="Arial"/>
          <w:sz w:val="24"/>
          <w:szCs w:val="24"/>
          <w:lang w:val="en-US"/>
        </w:rPr>
        <w:t>CdEWH</w:t>
      </w:r>
      <w:proofErr w:type="spellEnd"/>
      <w:r w:rsidR="00E20667" w:rsidRPr="00E20667">
        <w:rPr>
          <w:rFonts w:ascii="Arial" w:eastAsia="Arial" w:hAnsi="Arial" w:cs="Arial"/>
          <w:sz w:val="24"/>
          <w:szCs w:val="24"/>
          <w:lang w:val="en-US"/>
        </w:rPr>
        <w:t>: 123.2 ± 3.2</w:t>
      </w:r>
      <w:r w:rsidR="00E20667" w:rsidRPr="00E20667">
        <w:rPr>
          <w:rFonts w:ascii="Arial" w:eastAsia="Arial" w:hAnsi="Arial" w:cs="Arial"/>
          <w:sz w:val="24"/>
          <w:szCs w:val="24"/>
          <w:vertAlign w:val="superscript"/>
          <w:lang w:val="en-US"/>
        </w:rPr>
        <w:t>#</w:t>
      </w:r>
      <w:r w:rsidR="00E20667" w:rsidRPr="00E20667">
        <w:rPr>
          <w:rFonts w:ascii="Arial" w:eastAsia="Arial" w:hAnsi="Arial" w:cs="Arial"/>
          <w:sz w:val="24"/>
          <w:szCs w:val="24"/>
          <w:lang w:val="en-US"/>
        </w:rPr>
        <w:t xml:space="preserve"> mmHg; *</w:t>
      </w:r>
      <w:proofErr w:type="spellStart"/>
      <w:r w:rsidR="00E20667" w:rsidRPr="00E20667">
        <w:rPr>
          <w:rFonts w:ascii="Arial" w:eastAsia="Arial" w:hAnsi="Arial" w:cs="Arial"/>
          <w:i/>
          <w:sz w:val="24"/>
          <w:szCs w:val="24"/>
          <w:lang w:val="en-US"/>
        </w:rPr>
        <w:t>vs</w:t>
      </w:r>
      <w:proofErr w:type="spellEnd"/>
      <w:r w:rsidR="00E20667" w:rsidRPr="00E20667">
        <w:rPr>
          <w:rFonts w:ascii="Arial" w:eastAsia="Arial" w:hAnsi="Arial" w:cs="Arial"/>
          <w:sz w:val="24"/>
          <w:szCs w:val="24"/>
          <w:lang w:val="en-US"/>
        </w:rPr>
        <w:t xml:space="preserve"> Untreated and </w:t>
      </w:r>
      <w:r w:rsidR="00E20667" w:rsidRPr="00E20667">
        <w:rPr>
          <w:rFonts w:ascii="Arial" w:eastAsia="Arial" w:hAnsi="Arial" w:cs="Arial"/>
          <w:sz w:val="24"/>
          <w:szCs w:val="24"/>
          <w:vertAlign w:val="superscript"/>
          <w:lang w:val="en-US"/>
        </w:rPr>
        <w:t>#</w:t>
      </w:r>
      <w:proofErr w:type="spellStart"/>
      <w:r w:rsidR="00E20667" w:rsidRPr="00E20667">
        <w:rPr>
          <w:rFonts w:ascii="Arial" w:eastAsia="Arial" w:hAnsi="Arial" w:cs="Arial"/>
          <w:i/>
          <w:sz w:val="24"/>
          <w:szCs w:val="24"/>
          <w:lang w:val="en-US"/>
        </w:rPr>
        <w:t>vs</w:t>
      </w:r>
      <w:proofErr w:type="spellEnd"/>
      <w:r w:rsidR="00E20667" w:rsidRPr="00E20667">
        <w:rPr>
          <w:rFonts w:ascii="Arial" w:eastAsia="Arial" w:hAnsi="Arial" w:cs="Arial"/>
          <w:sz w:val="24"/>
          <w:szCs w:val="24"/>
          <w:lang w:val="en-US"/>
        </w:rPr>
        <w:t xml:space="preserve"> Cd) and increased vasoconstrictor response to NE (</w:t>
      </w:r>
      <w:proofErr w:type="spellStart"/>
      <w:r w:rsidR="00E20667" w:rsidRPr="00E20667">
        <w:rPr>
          <w:rFonts w:ascii="Arial" w:eastAsia="Arial" w:hAnsi="Arial" w:cs="Arial"/>
          <w:sz w:val="24"/>
          <w:szCs w:val="24"/>
          <w:lang w:val="en-US"/>
        </w:rPr>
        <w:t>Rmax</w:t>
      </w:r>
      <w:proofErr w:type="spellEnd"/>
      <w:r w:rsidR="00E20667" w:rsidRPr="00E20667">
        <w:rPr>
          <w:rFonts w:ascii="Arial" w:eastAsia="Arial" w:hAnsi="Arial" w:cs="Arial"/>
          <w:sz w:val="24"/>
          <w:szCs w:val="24"/>
          <w:lang w:val="en-US"/>
        </w:rPr>
        <w:t xml:space="preserve"> – in % of </w:t>
      </w:r>
      <w:proofErr w:type="spellStart"/>
      <w:r w:rsidR="00E20667" w:rsidRPr="00E20667">
        <w:rPr>
          <w:rFonts w:ascii="Arial" w:eastAsia="Arial" w:hAnsi="Arial" w:cs="Arial"/>
          <w:sz w:val="24"/>
          <w:szCs w:val="24"/>
          <w:lang w:val="en-US"/>
        </w:rPr>
        <w:t>KCl</w:t>
      </w:r>
      <w:proofErr w:type="spellEnd"/>
      <w:r w:rsidR="00E20667" w:rsidRPr="00E20667">
        <w:rPr>
          <w:rFonts w:ascii="Arial" w:eastAsia="Arial" w:hAnsi="Arial" w:cs="Arial"/>
          <w:sz w:val="24"/>
          <w:szCs w:val="24"/>
          <w:lang w:val="en-US"/>
        </w:rPr>
        <w:t xml:space="preserve">: Untreated: 97.4 ± 2.3; Cd: 117.9 ± 4.9*, EWH: 101.9 ± 2.4, </w:t>
      </w:r>
      <w:proofErr w:type="spellStart"/>
      <w:r w:rsidR="00E20667" w:rsidRPr="00E20667">
        <w:rPr>
          <w:rFonts w:ascii="Arial" w:eastAsia="Arial" w:hAnsi="Arial" w:cs="Arial"/>
          <w:sz w:val="24"/>
          <w:szCs w:val="24"/>
          <w:lang w:val="en-US"/>
        </w:rPr>
        <w:t>CdEWH</w:t>
      </w:r>
      <w:proofErr w:type="spellEnd"/>
      <w:r w:rsidR="00E20667" w:rsidRPr="00E20667">
        <w:rPr>
          <w:rFonts w:ascii="Arial" w:eastAsia="Arial" w:hAnsi="Arial" w:cs="Arial"/>
          <w:sz w:val="24"/>
          <w:szCs w:val="24"/>
          <w:lang w:val="en-US"/>
        </w:rPr>
        <w:t>: 98.2 ± 4.5</w:t>
      </w:r>
      <w:r w:rsidR="00E20667" w:rsidRPr="00E20667">
        <w:rPr>
          <w:rFonts w:ascii="Arial" w:eastAsia="Arial" w:hAnsi="Arial" w:cs="Arial"/>
          <w:sz w:val="24"/>
          <w:szCs w:val="24"/>
          <w:vertAlign w:val="superscript"/>
          <w:lang w:val="en-US"/>
        </w:rPr>
        <w:t>#</w:t>
      </w:r>
      <w:r w:rsidR="00E20667" w:rsidRPr="00E20667">
        <w:rPr>
          <w:rFonts w:ascii="Arial" w:eastAsia="Arial" w:hAnsi="Arial" w:cs="Arial"/>
          <w:sz w:val="24"/>
          <w:szCs w:val="24"/>
          <w:lang w:val="en-US"/>
        </w:rPr>
        <w:t xml:space="preserve">). These vascular improvements were related to the decreased ROS production from NAD(P)H oxidase, reduction of contractile </w:t>
      </w:r>
      <w:proofErr w:type="spellStart"/>
      <w:r w:rsidR="00E20667" w:rsidRPr="00E20667">
        <w:rPr>
          <w:rFonts w:ascii="Arial" w:eastAsia="Arial" w:hAnsi="Arial" w:cs="Arial"/>
          <w:sz w:val="24"/>
          <w:szCs w:val="24"/>
          <w:lang w:val="en-US"/>
        </w:rPr>
        <w:t>prostanoids</w:t>
      </w:r>
      <w:proofErr w:type="spellEnd"/>
      <w:r w:rsidR="00E20667" w:rsidRPr="00E20667">
        <w:rPr>
          <w:rFonts w:ascii="Arial" w:eastAsia="Arial" w:hAnsi="Arial" w:cs="Arial"/>
          <w:sz w:val="24"/>
          <w:szCs w:val="24"/>
          <w:lang w:val="en-US"/>
        </w:rPr>
        <w:t xml:space="preserve"> from COX and inhibition of the renin-angiotensin system by the EWH intake, resulting in alleviated ROS production and increased NO bioavailability in MRA. Moreover, plasma levels of Cd were reduced by EWH treatment. Conclusion: EWH </w:t>
      </w:r>
      <w:r w:rsidR="00E20667" w:rsidRPr="00E20667">
        <w:rPr>
          <w:rFonts w:ascii="Arial" w:eastAsia="Arial" w:hAnsi="Arial" w:cs="Arial"/>
          <w:sz w:val="21"/>
          <w:szCs w:val="21"/>
          <w:lang w:val="en-US"/>
        </w:rPr>
        <w:t>counteract</w:t>
      </w:r>
      <w:r w:rsidR="00E20667" w:rsidRPr="00E20667">
        <w:rPr>
          <w:rFonts w:ascii="Arial" w:eastAsia="Arial" w:hAnsi="Arial" w:cs="Arial"/>
          <w:sz w:val="24"/>
          <w:szCs w:val="24"/>
          <w:lang w:val="en-US"/>
        </w:rPr>
        <w:t xml:space="preserve"> the toxic cardiovascular effects of Cd and can be considered a natural therapeutic alternative based on functional foods against a highly toxic environmental contaminant. </w:t>
      </w:r>
    </w:p>
    <w:p w14:paraId="2D69F966" w14:textId="77777777" w:rsidR="00166DF6" w:rsidRDefault="00166DF6" w:rsidP="00CA40BA">
      <w:pPr>
        <w:jc w:val="both"/>
        <w:rPr>
          <w:rFonts w:ascii="Arial" w:hAnsi="Arial" w:cs="Arial"/>
          <w:sz w:val="24"/>
          <w:szCs w:val="24"/>
          <w:lang w:val="en-US"/>
        </w:rPr>
      </w:pPr>
    </w:p>
    <w:p w14:paraId="567B22FE" w14:textId="2AE55968" w:rsidR="00CA40BA" w:rsidRPr="00E20667" w:rsidRDefault="005A500B" w:rsidP="00CA40BA">
      <w:pPr>
        <w:jc w:val="both"/>
        <w:rPr>
          <w:rFonts w:ascii="Arial" w:hAnsi="Arial" w:cs="Arial"/>
          <w:sz w:val="24"/>
          <w:szCs w:val="24"/>
          <w:lang w:val="en-US"/>
        </w:rPr>
      </w:pPr>
      <w:proofErr w:type="spellStart"/>
      <w:r w:rsidRPr="00E20667">
        <w:rPr>
          <w:rFonts w:ascii="Arial" w:hAnsi="Arial" w:cs="Arial"/>
          <w:b/>
          <w:sz w:val="24"/>
          <w:szCs w:val="24"/>
          <w:lang w:val="en-US"/>
        </w:rPr>
        <w:t>Palavras-chave</w:t>
      </w:r>
      <w:proofErr w:type="spellEnd"/>
      <w:r w:rsidR="00CA40BA" w:rsidRPr="00E20667">
        <w:rPr>
          <w:rFonts w:ascii="Arial" w:hAnsi="Arial" w:cs="Arial"/>
          <w:sz w:val="24"/>
          <w:szCs w:val="24"/>
          <w:lang w:val="en-US"/>
        </w:rPr>
        <w:t xml:space="preserve">: </w:t>
      </w:r>
      <w:r w:rsidR="00E20667" w:rsidRPr="00E20667">
        <w:rPr>
          <w:rFonts w:ascii="Arial" w:eastAsia="Arial" w:hAnsi="Arial" w:cs="Arial"/>
          <w:sz w:val="24"/>
          <w:szCs w:val="24"/>
          <w:lang w:val="en-US"/>
        </w:rPr>
        <w:t xml:space="preserve">Egg white </w:t>
      </w:r>
      <w:proofErr w:type="spellStart"/>
      <w:r w:rsidR="00E20667" w:rsidRPr="00E20667">
        <w:rPr>
          <w:rFonts w:ascii="Arial" w:eastAsia="Arial" w:hAnsi="Arial" w:cs="Arial"/>
          <w:sz w:val="24"/>
          <w:szCs w:val="24"/>
          <w:lang w:val="en-US"/>
        </w:rPr>
        <w:t>hydrolysate</w:t>
      </w:r>
      <w:proofErr w:type="spellEnd"/>
      <w:r w:rsidR="00E20667" w:rsidRPr="00E20667">
        <w:rPr>
          <w:rFonts w:ascii="Arial" w:eastAsia="Arial" w:hAnsi="Arial" w:cs="Arial"/>
          <w:sz w:val="24"/>
          <w:szCs w:val="24"/>
          <w:lang w:val="en-US"/>
        </w:rPr>
        <w:t>, Cadmium, Vascular function, Antioxidant.</w:t>
      </w:r>
    </w:p>
    <w:p w14:paraId="53DEEF34" w14:textId="77777777" w:rsidR="00166DF6" w:rsidRPr="00E20667" w:rsidRDefault="00166DF6" w:rsidP="00166DF6">
      <w:pPr>
        <w:jc w:val="both"/>
        <w:rPr>
          <w:rFonts w:ascii="Arial" w:hAnsi="Arial" w:cs="Arial"/>
          <w:sz w:val="24"/>
          <w:szCs w:val="24"/>
          <w:lang w:val="en-US"/>
        </w:rPr>
      </w:pPr>
    </w:p>
    <w:p w14:paraId="1D8047AC" w14:textId="5D4A5AB0" w:rsidR="00E20667" w:rsidRPr="00E20667" w:rsidRDefault="00F24713" w:rsidP="00E20667">
      <w:pPr>
        <w:spacing w:line="360" w:lineRule="auto"/>
        <w:jc w:val="both"/>
        <w:rPr>
          <w:rFonts w:ascii="Arial" w:eastAsia="Arial" w:hAnsi="Arial" w:cs="Arial"/>
          <w:color w:val="000000"/>
          <w:sz w:val="20"/>
          <w:szCs w:val="20"/>
        </w:rPr>
      </w:pPr>
      <w:r w:rsidRPr="00E20667">
        <w:rPr>
          <w:rFonts w:ascii="Arial" w:hAnsi="Arial" w:cs="Arial"/>
          <w:sz w:val="20"/>
          <w:szCs w:val="20"/>
        </w:rPr>
        <w:t>A</w:t>
      </w:r>
      <w:r w:rsidR="005A500B" w:rsidRPr="00E20667">
        <w:rPr>
          <w:rFonts w:ascii="Arial" w:hAnsi="Arial" w:cs="Arial"/>
          <w:sz w:val="20"/>
          <w:szCs w:val="20"/>
        </w:rPr>
        <w:t>gradecimentos</w:t>
      </w:r>
      <w:r w:rsidR="008E71AB" w:rsidRPr="00E20667">
        <w:rPr>
          <w:rFonts w:ascii="Arial" w:hAnsi="Arial" w:cs="Arial"/>
          <w:sz w:val="20"/>
          <w:szCs w:val="20"/>
        </w:rPr>
        <w:t>:</w:t>
      </w:r>
      <w:r w:rsidR="00E20667" w:rsidRPr="00E20667">
        <w:rPr>
          <w:rFonts w:ascii="Arial" w:eastAsia="Arial" w:hAnsi="Arial" w:cs="Arial"/>
          <w:color w:val="000000"/>
          <w:sz w:val="20"/>
          <w:szCs w:val="20"/>
        </w:rPr>
        <w:t xml:space="preserve"> </w:t>
      </w:r>
      <w:proofErr w:type="spellStart"/>
      <w:r w:rsidR="00E20667" w:rsidRPr="00E20667">
        <w:rPr>
          <w:rFonts w:ascii="Arial" w:eastAsia="Arial" w:hAnsi="Arial" w:cs="Arial"/>
          <w:color w:val="000000"/>
          <w:sz w:val="20"/>
          <w:szCs w:val="20"/>
        </w:rPr>
        <w:t>National</w:t>
      </w:r>
      <w:proofErr w:type="spellEnd"/>
      <w:r w:rsidR="00E20667" w:rsidRPr="00E20667">
        <w:rPr>
          <w:rFonts w:ascii="Arial" w:eastAsia="Arial" w:hAnsi="Arial" w:cs="Arial"/>
          <w:color w:val="000000"/>
          <w:sz w:val="20"/>
          <w:szCs w:val="20"/>
        </w:rPr>
        <w:t xml:space="preserve"> </w:t>
      </w:r>
      <w:proofErr w:type="spellStart"/>
      <w:r w:rsidR="00E20667" w:rsidRPr="00E20667">
        <w:rPr>
          <w:rFonts w:ascii="Arial" w:eastAsia="Arial" w:hAnsi="Arial" w:cs="Arial"/>
          <w:color w:val="000000"/>
          <w:sz w:val="20"/>
          <w:szCs w:val="20"/>
        </w:rPr>
        <w:t>Council</w:t>
      </w:r>
      <w:proofErr w:type="spellEnd"/>
      <w:r w:rsidR="00E20667" w:rsidRPr="00E20667">
        <w:rPr>
          <w:rFonts w:ascii="Arial" w:eastAsia="Arial" w:hAnsi="Arial" w:cs="Arial"/>
          <w:color w:val="000000"/>
          <w:sz w:val="20"/>
          <w:szCs w:val="20"/>
        </w:rPr>
        <w:t xml:space="preserve"> for </w:t>
      </w:r>
      <w:proofErr w:type="spellStart"/>
      <w:r w:rsidR="00E20667" w:rsidRPr="00E20667">
        <w:rPr>
          <w:rFonts w:ascii="Arial" w:eastAsia="Arial" w:hAnsi="Arial" w:cs="Arial"/>
          <w:color w:val="000000"/>
          <w:sz w:val="20"/>
          <w:szCs w:val="20"/>
        </w:rPr>
        <w:t>Scientific</w:t>
      </w:r>
      <w:proofErr w:type="spellEnd"/>
      <w:r w:rsidR="00E20667" w:rsidRPr="00E20667">
        <w:rPr>
          <w:rFonts w:ascii="Arial" w:eastAsia="Arial" w:hAnsi="Arial" w:cs="Arial"/>
          <w:color w:val="000000"/>
          <w:sz w:val="20"/>
          <w:szCs w:val="20"/>
        </w:rPr>
        <w:t xml:space="preserve"> </w:t>
      </w:r>
      <w:proofErr w:type="spellStart"/>
      <w:r w:rsidR="00E20667" w:rsidRPr="00E20667">
        <w:rPr>
          <w:rFonts w:ascii="Arial" w:eastAsia="Arial" w:hAnsi="Arial" w:cs="Arial"/>
          <w:color w:val="000000"/>
          <w:sz w:val="20"/>
          <w:szCs w:val="20"/>
        </w:rPr>
        <w:t>and</w:t>
      </w:r>
      <w:proofErr w:type="spellEnd"/>
      <w:r w:rsidR="00E20667" w:rsidRPr="00E20667">
        <w:rPr>
          <w:rFonts w:ascii="Arial" w:eastAsia="Arial" w:hAnsi="Arial" w:cs="Arial"/>
          <w:color w:val="000000"/>
          <w:sz w:val="20"/>
          <w:szCs w:val="20"/>
        </w:rPr>
        <w:t xml:space="preserve"> </w:t>
      </w:r>
      <w:proofErr w:type="spellStart"/>
      <w:r w:rsidR="00E20667" w:rsidRPr="00E20667">
        <w:rPr>
          <w:rFonts w:ascii="Arial" w:eastAsia="Arial" w:hAnsi="Arial" w:cs="Arial"/>
          <w:color w:val="000000"/>
          <w:sz w:val="20"/>
          <w:szCs w:val="20"/>
        </w:rPr>
        <w:t>Technological</w:t>
      </w:r>
      <w:proofErr w:type="spellEnd"/>
      <w:r w:rsidR="00E20667" w:rsidRPr="00E20667">
        <w:rPr>
          <w:rFonts w:ascii="Arial" w:eastAsia="Arial" w:hAnsi="Arial" w:cs="Arial"/>
          <w:color w:val="000000"/>
          <w:sz w:val="20"/>
          <w:szCs w:val="20"/>
        </w:rPr>
        <w:t xml:space="preserve"> </w:t>
      </w:r>
      <w:proofErr w:type="spellStart"/>
      <w:r w:rsidR="00E20667" w:rsidRPr="00E20667">
        <w:rPr>
          <w:rFonts w:ascii="Arial" w:eastAsia="Arial" w:hAnsi="Arial" w:cs="Arial"/>
          <w:color w:val="000000"/>
          <w:sz w:val="20"/>
          <w:szCs w:val="20"/>
        </w:rPr>
        <w:t>Development</w:t>
      </w:r>
      <w:proofErr w:type="spellEnd"/>
      <w:r w:rsidR="00E20667" w:rsidRPr="00E20667">
        <w:rPr>
          <w:rFonts w:ascii="Arial" w:eastAsia="Arial" w:hAnsi="Arial" w:cs="Arial"/>
          <w:color w:val="000000"/>
          <w:sz w:val="20"/>
          <w:szCs w:val="20"/>
        </w:rPr>
        <w:t xml:space="preserve"> – CNPq [CNPq 307399/2017-6]; Coordenação de Aperfeiçoamento de Pessoal de Nível Superior - Brasil </w:t>
      </w:r>
      <w:proofErr w:type="gramStart"/>
      <w:r w:rsidR="00E20667" w:rsidRPr="00E20667">
        <w:rPr>
          <w:rFonts w:ascii="Arial" w:eastAsia="Arial" w:hAnsi="Arial" w:cs="Arial"/>
          <w:color w:val="000000"/>
          <w:sz w:val="20"/>
          <w:szCs w:val="20"/>
        </w:rPr>
        <w:t>(CAPES; FAPERGS/</w:t>
      </w:r>
      <w:proofErr w:type="spellStart"/>
      <w:r w:rsidR="00E20667" w:rsidRPr="00E20667">
        <w:rPr>
          <w:rFonts w:ascii="Arial" w:eastAsia="Arial" w:hAnsi="Arial" w:cs="Arial"/>
          <w:color w:val="000000"/>
          <w:sz w:val="20"/>
          <w:szCs w:val="20"/>
        </w:rPr>
        <w:t>Brazil</w:t>
      </w:r>
      <w:proofErr w:type="spellEnd"/>
      <w:r w:rsidR="00E20667" w:rsidRPr="00E20667">
        <w:rPr>
          <w:rFonts w:ascii="Arial" w:eastAsia="Arial" w:hAnsi="Arial" w:cs="Arial"/>
          <w:color w:val="000000"/>
          <w:sz w:val="20"/>
          <w:szCs w:val="20"/>
        </w:rPr>
        <w:t xml:space="preserve"> (Fundação de Amparo à Pesquisa do Rio Grande do Sul) (19/2551-0001810-0); Programa Nacional de Cooperação Acadêmica; </w:t>
      </w:r>
      <w:proofErr w:type="spellStart"/>
      <w:r w:rsidR="00E20667" w:rsidRPr="00E20667">
        <w:rPr>
          <w:rFonts w:ascii="Arial" w:eastAsia="Arial" w:hAnsi="Arial" w:cs="Arial"/>
          <w:color w:val="000000"/>
          <w:sz w:val="20"/>
          <w:szCs w:val="20"/>
        </w:rPr>
        <w:t>Pró-reitoria</w:t>
      </w:r>
      <w:proofErr w:type="spellEnd"/>
      <w:r w:rsidR="00E20667" w:rsidRPr="00E20667">
        <w:rPr>
          <w:rFonts w:ascii="Arial" w:eastAsia="Arial" w:hAnsi="Arial" w:cs="Arial"/>
          <w:color w:val="000000"/>
          <w:sz w:val="20"/>
          <w:szCs w:val="20"/>
        </w:rPr>
        <w:t xml:space="preserve"> de Pesquisa - Universidade Federal do Pampa [Nº 20180615102630]; FAPES/CNPq/PRONEX [Nº 80598773] </w:t>
      </w:r>
      <w:proofErr w:type="spellStart"/>
      <w:r w:rsidR="00E20667" w:rsidRPr="00E20667">
        <w:rPr>
          <w:rFonts w:ascii="Arial" w:eastAsia="Arial" w:hAnsi="Arial" w:cs="Arial"/>
          <w:color w:val="000000"/>
          <w:sz w:val="20"/>
          <w:szCs w:val="20"/>
        </w:rPr>
        <w:t>and</w:t>
      </w:r>
      <w:proofErr w:type="spellEnd"/>
      <w:r w:rsidR="00E20667" w:rsidRPr="00E20667">
        <w:rPr>
          <w:rFonts w:ascii="Arial" w:eastAsia="Arial" w:hAnsi="Arial" w:cs="Arial"/>
          <w:color w:val="000000"/>
          <w:sz w:val="20"/>
          <w:szCs w:val="20"/>
        </w:rPr>
        <w:t xml:space="preserve"> Spanish </w:t>
      </w:r>
      <w:proofErr w:type="spellStart"/>
      <w:r w:rsidR="00E20667" w:rsidRPr="00E20667">
        <w:rPr>
          <w:rFonts w:ascii="Arial" w:eastAsia="Arial" w:hAnsi="Arial" w:cs="Arial"/>
          <w:color w:val="000000"/>
          <w:sz w:val="20"/>
          <w:szCs w:val="20"/>
        </w:rPr>
        <w:t>Goverment</w:t>
      </w:r>
      <w:proofErr w:type="spellEnd"/>
      <w:r w:rsidR="00E20667" w:rsidRPr="00E20667">
        <w:rPr>
          <w:rFonts w:ascii="Arial" w:eastAsia="Arial" w:hAnsi="Arial" w:cs="Arial"/>
          <w:color w:val="000000"/>
          <w:sz w:val="20"/>
          <w:szCs w:val="20"/>
        </w:rPr>
        <w:t xml:space="preserve"> (MICINN) AGL-2017-89213.</w:t>
      </w:r>
      <w:proofErr w:type="gramEnd"/>
    </w:p>
    <w:p w14:paraId="38E21225" w14:textId="3FC110F9" w:rsidR="00166DF6" w:rsidRPr="00E20667" w:rsidRDefault="008E71AB" w:rsidP="00166DF6">
      <w:pPr>
        <w:jc w:val="both"/>
        <w:rPr>
          <w:rFonts w:ascii="Arial" w:eastAsia="Arial" w:hAnsi="Arial" w:cs="Arial"/>
          <w:sz w:val="20"/>
          <w:szCs w:val="20"/>
        </w:rPr>
      </w:pPr>
      <w:r w:rsidRPr="00E20667">
        <w:rPr>
          <w:rFonts w:ascii="Arial" w:hAnsi="Arial" w:cs="Arial"/>
          <w:sz w:val="20"/>
          <w:szCs w:val="20"/>
        </w:rPr>
        <w:t xml:space="preserve"> </w:t>
      </w:r>
      <w:bookmarkStart w:id="0" w:name="_GoBack"/>
      <w:bookmarkEnd w:id="0"/>
    </w:p>
    <w:sectPr w:rsidR="00166DF6" w:rsidRPr="00E20667" w:rsidSect="00A17C15">
      <w:headerReference w:type="default" r:id="rId9"/>
      <w:footerReference w:type="default" r:id="rId10"/>
      <w:pgSz w:w="11906" w:h="16838" w:code="9"/>
      <w:pgMar w:top="1134" w:right="1134"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66AEA" w14:textId="77777777" w:rsidR="0023332D" w:rsidRDefault="0023332D" w:rsidP="005D5043">
      <w:r>
        <w:separator/>
      </w:r>
    </w:p>
  </w:endnote>
  <w:endnote w:type="continuationSeparator" w:id="0">
    <w:p w14:paraId="3FE723A2" w14:textId="77777777" w:rsidR="0023332D" w:rsidRDefault="0023332D" w:rsidP="005D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3A19" w14:textId="77777777" w:rsidR="004C5DBE" w:rsidRDefault="004C5DBE" w:rsidP="004C5DBE">
    <w:pPr>
      <w:pStyle w:val="Rodap"/>
      <w:jc w:val="right"/>
    </w:pPr>
    <w:r w:rsidRPr="00270C70">
      <w:rPr>
        <w:rFonts w:ascii="Times New Roman" w:hAnsi="Times New Roman"/>
        <w:b/>
        <w:sz w:val="20"/>
        <w:szCs w:val="20"/>
      </w:rPr>
      <w:t>ISSN 2525-9873</w:t>
    </w:r>
    <w:r w:rsidRPr="00FE0F7F">
      <w:rPr>
        <w:rFonts w:ascii="Times New Roman" w:hAnsi="Times New Roman"/>
        <w:b/>
        <w:sz w:val="20"/>
        <w:szCs w:val="20"/>
      </w:rPr>
      <w:ptab w:relativeTo="margin" w:alignment="center" w:leader="none"/>
    </w:r>
    <w:r>
      <w:rPr>
        <w:rFonts w:ascii="Times New Roman" w:hAnsi="Times New Roman"/>
        <w:b/>
        <w:sz w:val="20"/>
        <w:szCs w:val="20"/>
      </w:rPr>
      <w:t>Anais do 3º WCBA – Santa Maria/RS</w:t>
    </w:r>
    <w:r w:rsidRPr="00FE0F7F">
      <w:rPr>
        <w:rFonts w:ascii="Times New Roman" w:hAnsi="Times New Roman"/>
        <w:b/>
        <w:sz w:val="20"/>
        <w:szCs w:val="20"/>
      </w:rPr>
      <w:ptab w:relativeTo="margin" w:alignment="right" w:leader="none"/>
    </w:r>
    <w:r w:rsidRPr="00FE0F7F">
      <w:rPr>
        <w:rFonts w:ascii="Times New Roman" w:hAnsi="Times New Roman"/>
        <w:b/>
        <w:sz w:val="20"/>
        <w:szCs w:val="20"/>
      </w:rPr>
      <w:fldChar w:fldCharType="begin"/>
    </w:r>
    <w:r w:rsidRPr="00FE0F7F">
      <w:rPr>
        <w:rFonts w:ascii="Times New Roman" w:hAnsi="Times New Roman"/>
        <w:b/>
        <w:sz w:val="20"/>
        <w:szCs w:val="20"/>
      </w:rPr>
      <w:instrText>PAGE   \* MERGEFORMAT</w:instrText>
    </w:r>
    <w:r w:rsidRPr="00FE0F7F">
      <w:rPr>
        <w:rFonts w:ascii="Times New Roman" w:hAnsi="Times New Roman"/>
        <w:b/>
        <w:sz w:val="20"/>
        <w:szCs w:val="20"/>
      </w:rPr>
      <w:fldChar w:fldCharType="separate"/>
    </w:r>
    <w:r w:rsidR="00841614">
      <w:rPr>
        <w:rFonts w:ascii="Times New Roman" w:hAnsi="Times New Roman"/>
        <w:b/>
        <w:noProof/>
        <w:sz w:val="20"/>
        <w:szCs w:val="20"/>
      </w:rPr>
      <w:t>1</w:t>
    </w:r>
    <w:r w:rsidRPr="00FE0F7F">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BF1B" w14:textId="77777777" w:rsidR="0023332D" w:rsidRDefault="0023332D" w:rsidP="005D5043">
      <w:r>
        <w:separator/>
      </w:r>
    </w:p>
  </w:footnote>
  <w:footnote w:type="continuationSeparator" w:id="0">
    <w:p w14:paraId="15465D6E" w14:textId="77777777" w:rsidR="0023332D" w:rsidRDefault="0023332D" w:rsidP="005D5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D2434" w14:paraId="106BE7EE" w14:textId="77777777" w:rsidTr="00BD2434">
      <w:tc>
        <w:tcPr>
          <w:tcW w:w="9494" w:type="dxa"/>
          <w:vAlign w:val="center"/>
        </w:tcPr>
        <w:p w14:paraId="3AB6C337" w14:textId="6AC0F1E6" w:rsidR="00BD2434" w:rsidRDefault="00E935A1" w:rsidP="00BD2434">
          <w:pPr>
            <w:pStyle w:val="Cabealho"/>
            <w:jc w:val="center"/>
          </w:pPr>
          <w:r>
            <w:rPr>
              <w:noProof/>
              <w:sz w:val="16"/>
              <w:szCs w:val="16"/>
              <w:lang w:eastAsia="pt-BR"/>
            </w:rPr>
            <w:drawing>
              <wp:anchor distT="0" distB="0" distL="114300" distR="114300" simplePos="0" relativeHeight="251659264" behindDoc="0" locked="0" layoutInCell="1" allowOverlap="1" wp14:anchorId="4618724D" wp14:editId="79EB4931">
                <wp:simplePos x="0" y="0"/>
                <wp:positionH relativeFrom="column">
                  <wp:posOffset>-6985</wp:posOffset>
                </wp:positionH>
                <wp:positionV relativeFrom="paragraph">
                  <wp:posOffset>-1905</wp:posOffset>
                </wp:positionV>
                <wp:extent cx="5941060" cy="619125"/>
                <wp:effectExtent l="0" t="0" r="0" b="0"/>
                <wp:wrapThrough wrapText="bothSides">
                  <wp:wrapPolygon edited="0">
                    <wp:start x="0" y="0"/>
                    <wp:lineTo x="0" y="21268"/>
                    <wp:lineTo x="21540" y="21268"/>
                    <wp:lineTo x="21540"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BA - Logo fundo branco.png"/>
                        <pic:cNvPicPr/>
                      </pic:nvPicPr>
                      <pic:blipFill rotWithShape="1">
                        <a:blip r:embed="rId1" cstate="print">
                          <a:extLst>
                            <a:ext uri="{28A0092B-C50C-407E-A947-70E740481C1C}">
                              <a14:useLocalDpi xmlns:a14="http://schemas.microsoft.com/office/drawing/2010/main" val="0"/>
                            </a:ext>
                          </a:extLst>
                        </a:blip>
                        <a:srcRect b="31579"/>
                        <a:stretch/>
                      </pic:blipFill>
                      <pic:spPr bwMode="auto">
                        <a:xfrm>
                          <a:off x="0" y="0"/>
                          <a:ext cx="594106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6AD4BDD" w14:textId="3DE08E54" w:rsidR="00BD2434" w:rsidRPr="00BD2434" w:rsidRDefault="00BD2434" w:rsidP="00BD2434">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625F8"/>
    <w:lvl w:ilvl="0">
      <w:start w:val="1"/>
      <w:numFmt w:val="decimal"/>
      <w:lvlText w:val="%1."/>
      <w:lvlJc w:val="left"/>
      <w:pPr>
        <w:tabs>
          <w:tab w:val="num" w:pos="1492"/>
        </w:tabs>
        <w:ind w:left="1492" w:hanging="360"/>
      </w:pPr>
    </w:lvl>
  </w:abstractNum>
  <w:abstractNum w:abstractNumId="1">
    <w:nsid w:val="FFFFFF7D"/>
    <w:multiLevelType w:val="singleLevel"/>
    <w:tmpl w:val="DD34AAB8"/>
    <w:lvl w:ilvl="0">
      <w:start w:val="1"/>
      <w:numFmt w:val="decimal"/>
      <w:lvlText w:val="%1."/>
      <w:lvlJc w:val="left"/>
      <w:pPr>
        <w:tabs>
          <w:tab w:val="num" w:pos="1209"/>
        </w:tabs>
        <w:ind w:left="1209" w:hanging="360"/>
      </w:pPr>
    </w:lvl>
  </w:abstractNum>
  <w:abstractNum w:abstractNumId="2">
    <w:nsid w:val="FFFFFF7E"/>
    <w:multiLevelType w:val="singleLevel"/>
    <w:tmpl w:val="515A4EF6"/>
    <w:lvl w:ilvl="0">
      <w:start w:val="1"/>
      <w:numFmt w:val="decimal"/>
      <w:lvlText w:val="%1."/>
      <w:lvlJc w:val="left"/>
      <w:pPr>
        <w:tabs>
          <w:tab w:val="num" w:pos="926"/>
        </w:tabs>
        <w:ind w:left="926" w:hanging="360"/>
      </w:pPr>
    </w:lvl>
  </w:abstractNum>
  <w:abstractNum w:abstractNumId="3">
    <w:nsid w:val="FFFFFF7F"/>
    <w:multiLevelType w:val="singleLevel"/>
    <w:tmpl w:val="F0A0EA2E"/>
    <w:lvl w:ilvl="0">
      <w:start w:val="1"/>
      <w:numFmt w:val="decimal"/>
      <w:lvlText w:val="%1."/>
      <w:lvlJc w:val="left"/>
      <w:pPr>
        <w:tabs>
          <w:tab w:val="num" w:pos="643"/>
        </w:tabs>
        <w:ind w:left="643" w:hanging="360"/>
      </w:pPr>
    </w:lvl>
  </w:abstractNum>
  <w:abstractNum w:abstractNumId="4">
    <w:nsid w:val="FFFFFF80"/>
    <w:multiLevelType w:val="singleLevel"/>
    <w:tmpl w:val="50621A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C820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DEE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7CD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68D856"/>
    <w:lvl w:ilvl="0">
      <w:start w:val="1"/>
      <w:numFmt w:val="decimal"/>
      <w:lvlText w:val="%1."/>
      <w:lvlJc w:val="left"/>
      <w:pPr>
        <w:tabs>
          <w:tab w:val="num" w:pos="360"/>
        </w:tabs>
        <w:ind w:left="360" w:hanging="360"/>
      </w:pPr>
    </w:lvl>
  </w:abstractNum>
  <w:abstractNum w:abstractNumId="9">
    <w:nsid w:val="FFFFFF89"/>
    <w:multiLevelType w:val="singleLevel"/>
    <w:tmpl w:val="28CECE76"/>
    <w:lvl w:ilvl="0">
      <w:start w:val="1"/>
      <w:numFmt w:val="bullet"/>
      <w:lvlText w:val=""/>
      <w:lvlJc w:val="left"/>
      <w:pPr>
        <w:tabs>
          <w:tab w:val="num" w:pos="360"/>
        </w:tabs>
        <w:ind w:left="360" w:hanging="360"/>
      </w:pPr>
      <w:rPr>
        <w:rFonts w:ascii="Symbol" w:hAnsi="Symbol" w:hint="default"/>
      </w:rPr>
    </w:lvl>
  </w:abstractNum>
  <w:abstractNum w:abstractNumId="10">
    <w:nsid w:val="325A65FE"/>
    <w:multiLevelType w:val="multilevel"/>
    <w:tmpl w:val="25E646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05"/>
    <w:rsid w:val="00001B60"/>
    <w:rsid w:val="00003674"/>
    <w:rsid w:val="00007F1C"/>
    <w:rsid w:val="00015754"/>
    <w:rsid w:val="00025C9A"/>
    <w:rsid w:val="00043D19"/>
    <w:rsid w:val="00071EF6"/>
    <w:rsid w:val="000B3ACA"/>
    <w:rsid w:val="000D08B0"/>
    <w:rsid w:val="000F6955"/>
    <w:rsid w:val="000F7F4F"/>
    <w:rsid w:val="001028DA"/>
    <w:rsid w:val="001043DC"/>
    <w:rsid w:val="00107F66"/>
    <w:rsid w:val="001126FD"/>
    <w:rsid w:val="00116141"/>
    <w:rsid w:val="0012679B"/>
    <w:rsid w:val="00132064"/>
    <w:rsid w:val="0013752C"/>
    <w:rsid w:val="00141A8B"/>
    <w:rsid w:val="001455BC"/>
    <w:rsid w:val="00166DF6"/>
    <w:rsid w:val="00173555"/>
    <w:rsid w:val="00176BD8"/>
    <w:rsid w:val="001B341D"/>
    <w:rsid w:val="001C3D9D"/>
    <w:rsid w:val="001D5FBD"/>
    <w:rsid w:val="001E6996"/>
    <w:rsid w:val="001F13D3"/>
    <w:rsid w:val="00226261"/>
    <w:rsid w:val="0023332D"/>
    <w:rsid w:val="0024528A"/>
    <w:rsid w:val="00251FF0"/>
    <w:rsid w:val="00270C70"/>
    <w:rsid w:val="002966C4"/>
    <w:rsid w:val="002A5011"/>
    <w:rsid w:val="002B314C"/>
    <w:rsid w:val="002B4093"/>
    <w:rsid w:val="002C44AE"/>
    <w:rsid w:val="002D1D1F"/>
    <w:rsid w:val="002E3E49"/>
    <w:rsid w:val="002F1E98"/>
    <w:rsid w:val="00313D13"/>
    <w:rsid w:val="00322950"/>
    <w:rsid w:val="00322D32"/>
    <w:rsid w:val="003303D5"/>
    <w:rsid w:val="003310E4"/>
    <w:rsid w:val="00343026"/>
    <w:rsid w:val="0035097D"/>
    <w:rsid w:val="00356645"/>
    <w:rsid w:val="00360085"/>
    <w:rsid w:val="00361648"/>
    <w:rsid w:val="003800A9"/>
    <w:rsid w:val="003A1F60"/>
    <w:rsid w:val="003B145F"/>
    <w:rsid w:val="003B70C3"/>
    <w:rsid w:val="003C19DD"/>
    <w:rsid w:val="003D56F2"/>
    <w:rsid w:val="003F510F"/>
    <w:rsid w:val="00406A42"/>
    <w:rsid w:val="0041748D"/>
    <w:rsid w:val="00450621"/>
    <w:rsid w:val="00476802"/>
    <w:rsid w:val="004A55DF"/>
    <w:rsid w:val="004B52E9"/>
    <w:rsid w:val="004C5DBE"/>
    <w:rsid w:val="004D2748"/>
    <w:rsid w:val="004F0D39"/>
    <w:rsid w:val="004F3601"/>
    <w:rsid w:val="00510A81"/>
    <w:rsid w:val="0051373B"/>
    <w:rsid w:val="0051516F"/>
    <w:rsid w:val="00524886"/>
    <w:rsid w:val="00571636"/>
    <w:rsid w:val="00573F34"/>
    <w:rsid w:val="005762E4"/>
    <w:rsid w:val="00584E99"/>
    <w:rsid w:val="00587AAB"/>
    <w:rsid w:val="0059340A"/>
    <w:rsid w:val="005A500B"/>
    <w:rsid w:val="005C0F7C"/>
    <w:rsid w:val="005D12A3"/>
    <w:rsid w:val="005D5043"/>
    <w:rsid w:val="005D535F"/>
    <w:rsid w:val="005D794E"/>
    <w:rsid w:val="005E30E4"/>
    <w:rsid w:val="005E4650"/>
    <w:rsid w:val="005F09BA"/>
    <w:rsid w:val="00611705"/>
    <w:rsid w:val="006152B9"/>
    <w:rsid w:val="0061611D"/>
    <w:rsid w:val="006213E0"/>
    <w:rsid w:val="006304E9"/>
    <w:rsid w:val="00675D87"/>
    <w:rsid w:val="006921B5"/>
    <w:rsid w:val="00694DCF"/>
    <w:rsid w:val="006D1720"/>
    <w:rsid w:val="00715E55"/>
    <w:rsid w:val="007239B5"/>
    <w:rsid w:val="00724793"/>
    <w:rsid w:val="0073076A"/>
    <w:rsid w:val="00737A2F"/>
    <w:rsid w:val="00755845"/>
    <w:rsid w:val="00763ABA"/>
    <w:rsid w:val="00773768"/>
    <w:rsid w:val="00781457"/>
    <w:rsid w:val="007851E5"/>
    <w:rsid w:val="0079405B"/>
    <w:rsid w:val="007A1B7F"/>
    <w:rsid w:val="007B1554"/>
    <w:rsid w:val="007B55D7"/>
    <w:rsid w:val="007B6091"/>
    <w:rsid w:val="007C57E0"/>
    <w:rsid w:val="007D23AE"/>
    <w:rsid w:val="007F4B7A"/>
    <w:rsid w:val="00812E37"/>
    <w:rsid w:val="008167AB"/>
    <w:rsid w:val="00817197"/>
    <w:rsid w:val="00821F1E"/>
    <w:rsid w:val="0082478D"/>
    <w:rsid w:val="00841614"/>
    <w:rsid w:val="00845C55"/>
    <w:rsid w:val="008515A9"/>
    <w:rsid w:val="008638E1"/>
    <w:rsid w:val="0086663D"/>
    <w:rsid w:val="0087542B"/>
    <w:rsid w:val="00892D52"/>
    <w:rsid w:val="0089729F"/>
    <w:rsid w:val="008A7749"/>
    <w:rsid w:val="008C2336"/>
    <w:rsid w:val="008C6220"/>
    <w:rsid w:val="008D6980"/>
    <w:rsid w:val="008E71AB"/>
    <w:rsid w:val="00905607"/>
    <w:rsid w:val="00921C1E"/>
    <w:rsid w:val="00925445"/>
    <w:rsid w:val="0094153D"/>
    <w:rsid w:val="00954114"/>
    <w:rsid w:val="00960E5E"/>
    <w:rsid w:val="00962CB6"/>
    <w:rsid w:val="00973CC7"/>
    <w:rsid w:val="00974B92"/>
    <w:rsid w:val="009766DA"/>
    <w:rsid w:val="009A3EAF"/>
    <w:rsid w:val="009B4CAE"/>
    <w:rsid w:val="009C2F13"/>
    <w:rsid w:val="009D54CB"/>
    <w:rsid w:val="009F61D0"/>
    <w:rsid w:val="00A01182"/>
    <w:rsid w:val="00A0760E"/>
    <w:rsid w:val="00A16549"/>
    <w:rsid w:val="00A17C15"/>
    <w:rsid w:val="00A23C67"/>
    <w:rsid w:val="00A2654C"/>
    <w:rsid w:val="00A54C5F"/>
    <w:rsid w:val="00A939F5"/>
    <w:rsid w:val="00AA3C3B"/>
    <w:rsid w:val="00AA430D"/>
    <w:rsid w:val="00AB2056"/>
    <w:rsid w:val="00AC6354"/>
    <w:rsid w:val="00AD7170"/>
    <w:rsid w:val="00AF7D40"/>
    <w:rsid w:val="00AF7F82"/>
    <w:rsid w:val="00B01B39"/>
    <w:rsid w:val="00B17375"/>
    <w:rsid w:val="00B443D5"/>
    <w:rsid w:val="00B674FE"/>
    <w:rsid w:val="00B73C20"/>
    <w:rsid w:val="00B80536"/>
    <w:rsid w:val="00B81253"/>
    <w:rsid w:val="00B8390F"/>
    <w:rsid w:val="00B86F5A"/>
    <w:rsid w:val="00BA7A2B"/>
    <w:rsid w:val="00BB052C"/>
    <w:rsid w:val="00BD2434"/>
    <w:rsid w:val="00BD4ED3"/>
    <w:rsid w:val="00BE5FD6"/>
    <w:rsid w:val="00C2516F"/>
    <w:rsid w:val="00C45BFA"/>
    <w:rsid w:val="00C46E41"/>
    <w:rsid w:val="00C6302C"/>
    <w:rsid w:val="00C64D24"/>
    <w:rsid w:val="00C840D9"/>
    <w:rsid w:val="00CA40BA"/>
    <w:rsid w:val="00CB1A48"/>
    <w:rsid w:val="00CE7775"/>
    <w:rsid w:val="00CE7B50"/>
    <w:rsid w:val="00CF19E4"/>
    <w:rsid w:val="00D00302"/>
    <w:rsid w:val="00D010D8"/>
    <w:rsid w:val="00D015BE"/>
    <w:rsid w:val="00D01E70"/>
    <w:rsid w:val="00D05ABB"/>
    <w:rsid w:val="00D35A9B"/>
    <w:rsid w:val="00D540F1"/>
    <w:rsid w:val="00D602D8"/>
    <w:rsid w:val="00D626B9"/>
    <w:rsid w:val="00D76395"/>
    <w:rsid w:val="00D96AE3"/>
    <w:rsid w:val="00DB4A6C"/>
    <w:rsid w:val="00DB759A"/>
    <w:rsid w:val="00DB7E6D"/>
    <w:rsid w:val="00DC38C0"/>
    <w:rsid w:val="00DD2045"/>
    <w:rsid w:val="00DE2C35"/>
    <w:rsid w:val="00E14D63"/>
    <w:rsid w:val="00E20667"/>
    <w:rsid w:val="00E40F17"/>
    <w:rsid w:val="00E6240F"/>
    <w:rsid w:val="00E75B37"/>
    <w:rsid w:val="00E924A2"/>
    <w:rsid w:val="00E935A1"/>
    <w:rsid w:val="00E97063"/>
    <w:rsid w:val="00E972D3"/>
    <w:rsid w:val="00EA2168"/>
    <w:rsid w:val="00EC0E11"/>
    <w:rsid w:val="00EC43C9"/>
    <w:rsid w:val="00ED0B99"/>
    <w:rsid w:val="00ED2290"/>
    <w:rsid w:val="00ED23AF"/>
    <w:rsid w:val="00ED6CE0"/>
    <w:rsid w:val="00EE104A"/>
    <w:rsid w:val="00EE4D1C"/>
    <w:rsid w:val="00EF382D"/>
    <w:rsid w:val="00F24713"/>
    <w:rsid w:val="00F31982"/>
    <w:rsid w:val="00F40FC8"/>
    <w:rsid w:val="00F42341"/>
    <w:rsid w:val="00F50E6E"/>
    <w:rsid w:val="00F62788"/>
    <w:rsid w:val="00F818FE"/>
    <w:rsid w:val="00F90886"/>
    <w:rsid w:val="00F90E56"/>
    <w:rsid w:val="00F96DF8"/>
    <w:rsid w:val="00F97715"/>
    <w:rsid w:val="00FB1B32"/>
    <w:rsid w:val="00FB231E"/>
    <w:rsid w:val="00FB3EA4"/>
    <w:rsid w:val="00FB6165"/>
    <w:rsid w:val="00FC7681"/>
    <w:rsid w:val="00FD027C"/>
    <w:rsid w:val="00FD1233"/>
    <w:rsid w:val="00FD1B76"/>
    <w:rsid w:val="00FE04CA"/>
    <w:rsid w:val="00FE17BC"/>
    <w:rsid w:val="00FE7C3A"/>
    <w:rsid w:val="00FF39A0"/>
    <w:rsid w:val="00FF44D8"/>
    <w:rsid w:val="00FF6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A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5A"/>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611705"/>
    <w:rPr>
      <w:color w:val="0000FF"/>
      <w:u w:val="single"/>
    </w:rPr>
  </w:style>
  <w:style w:type="paragraph" w:styleId="NormalWeb">
    <w:name w:val="Normal (Web)"/>
    <w:basedOn w:val="Normal"/>
    <w:rsid w:val="00781457"/>
    <w:pPr>
      <w:spacing w:before="100" w:beforeAutospacing="1" w:after="100" w:afterAutospacing="1"/>
    </w:pPr>
    <w:rPr>
      <w:rFonts w:ascii="Times New Roman" w:eastAsia="Times New Roman" w:hAnsi="Times New Roman"/>
      <w:sz w:val="24"/>
      <w:szCs w:val="24"/>
      <w:lang w:eastAsia="pt-BR"/>
    </w:rPr>
  </w:style>
  <w:style w:type="paragraph" w:customStyle="1" w:styleId="ListParagraph1">
    <w:name w:val="List Paragraph1"/>
    <w:basedOn w:val="Normal"/>
    <w:uiPriority w:val="34"/>
    <w:qFormat/>
    <w:rsid w:val="00781457"/>
    <w:pPr>
      <w:ind w:left="708"/>
    </w:pPr>
    <w:rPr>
      <w:rFonts w:ascii="Times New Roman" w:eastAsia="Times New Roman" w:hAnsi="Times New Roman"/>
      <w:sz w:val="24"/>
      <w:szCs w:val="24"/>
      <w:lang w:eastAsia="pt-BR"/>
    </w:rPr>
  </w:style>
  <w:style w:type="character" w:styleId="Nmerodelinha">
    <w:name w:val="line number"/>
    <w:basedOn w:val="Fontepargpadro"/>
    <w:rsid w:val="0086663D"/>
  </w:style>
  <w:style w:type="paragraph" w:styleId="Cabealho">
    <w:name w:val="header"/>
    <w:basedOn w:val="Normal"/>
    <w:link w:val="CabealhoChar"/>
    <w:uiPriority w:val="99"/>
    <w:rsid w:val="005D5043"/>
    <w:pPr>
      <w:tabs>
        <w:tab w:val="center" w:pos="4513"/>
        <w:tab w:val="right" w:pos="9026"/>
      </w:tabs>
    </w:pPr>
  </w:style>
  <w:style w:type="character" w:customStyle="1" w:styleId="CabealhoChar">
    <w:name w:val="Cabeçalho Char"/>
    <w:link w:val="Cabealho"/>
    <w:uiPriority w:val="99"/>
    <w:rsid w:val="005D5043"/>
    <w:rPr>
      <w:sz w:val="22"/>
      <w:szCs w:val="22"/>
      <w:lang w:eastAsia="en-US"/>
    </w:rPr>
  </w:style>
  <w:style w:type="paragraph" w:styleId="Rodap">
    <w:name w:val="footer"/>
    <w:basedOn w:val="Normal"/>
    <w:link w:val="RodapChar"/>
    <w:uiPriority w:val="99"/>
    <w:rsid w:val="005D5043"/>
    <w:pPr>
      <w:tabs>
        <w:tab w:val="center" w:pos="4513"/>
        <w:tab w:val="right" w:pos="9026"/>
      </w:tabs>
    </w:pPr>
  </w:style>
  <w:style w:type="character" w:customStyle="1" w:styleId="RodapChar">
    <w:name w:val="Rodapé Char"/>
    <w:link w:val="Rodap"/>
    <w:uiPriority w:val="99"/>
    <w:rsid w:val="005D5043"/>
    <w:rPr>
      <w:sz w:val="22"/>
      <w:szCs w:val="22"/>
      <w:lang w:eastAsia="en-US"/>
    </w:rPr>
  </w:style>
  <w:style w:type="paragraph" w:styleId="Textodebalo">
    <w:name w:val="Balloon Text"/>
    <w:basedOn w:val="Normal"/>
    <w:link w:val="TextodebaloChar"/>
    <w:rsid w:val="008D6980"/>
    <w:rPr>
      <w:rFonts w:ascii="Tahoma" w:hAnsi="Tahoma" w:cs="Tahoma"/>
      <w:sz w:val="16"/>
      <w:szCs w:val="16"/>
    </w:rPr>
  </w:style>
  <w:style w:type="character" w:customStyle="1" w:styleId="TextodebaloChar">
    <w:name w:val="Texto de balão Char"/>
    <w:link w:val="Textodebalo"/>
    <w:rsid w:val="008D6980"/>
    <w:rPr>
      <w:rFonts w:ascii="Tahoma" w:hAnsi="Tahoma" w:cs="Tahoma"/>
      <w:sz w:val="16"/>
      <w:szCs w:val="16"/>
      <w:lang w:eastAsia="en-US"/>
    </w:rPr>
  </w:style>
  <w:style w:type="table" w:styleId="Tabelacomgrade">
    <w:name w:val="Table Grid"/>
    <w:basedOn w:val="Tabelanormal"/>
    <w:rsid w:val="00D01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5A"/>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611705"/>
    <w:rPr>
      <w:color w:val="0000FF"/>
      <w:u w:val="single"/>
    </w:rPr>
  </w:style>
  <w:style w:type="paragraph" w:styleId="NormalWeb">
    <w:name w:val="Normal (Web)"/>
    <w:basedOn w:val="Normal"/>
    <w:rsid w:val="00781457"/>
    <w:pPr>
      <w:spacing w:before="100" w:beforeAutospacing="1" w:after="100" w:afterAutospacing="1"/>
    </w:pPr>
    <w:rPr>
      <w:rFonts w:ascii="Times New Roman" w:eastAsia="Times New Roman" w:hAnsi="Times New Roman"/>
      <w:sz w:val="24"/>
      <w:szCs w:val="24"/>
      <w:lang w:eastAsia="pt-BR"/>
    </w:rPr>
  </w:style>
  <w:style w:type="paragraph" w:customStyle="1" w:styleId="ListParagraph1">
    <w:name w:val="List Paragraph1"/>
    <w:basedOn w:val="Normal"/>
    <w:uiPriority w:val="34"/>
    <w:qFormat/>
    <w:rsid w:val="00781457"/>
    <w:pPr>
      <w:ind w:left="708"/>
    </w:pPr>
    <w:rPr>
      <w:rFonts w:ascii="Times New Roman" w:eastAsia="Times New Roman" w:hAnsi="Times New Roman"/>
      <w:sz w:val="24"/>
      <w:szCs w:val="24"/>
      <w:lang w:eastAsia="pt-BR"/>
    </w:rPr>
  </w:style>
  <w:style w:type="character" w:styleId="Nmerodelinha">
    <w:name w:val="line number"/>
    <w:basedOn w:val="Fontepargpadro"/>
    <w:rsid w:val="0086663D"/>
  </w:style>
  <w:style w:type="paragraph" w:styleId="Cabealho">
    <w:name w:val="header"/>
    <w:basedOn w:val="Normal"/>
    <w:link w:val="CabealhoChar"/>
    <w:uiPriority w:val="99"/>
    <w:rsid w:val="005D5043"/>
    <w:pPr>
      <w:tabs>
        <w:tab w:val="center" w:pos="4513"/>
        <w:tab w:val="right" w:pos="9026"/>
      </w:tabs>
    </w:pPr>
  </w:style>
  <w:style w:type="character" w:customStyle="1" w:styleId="CabealhoChar">
    <w:name w:val="Cabeçalho Char"/>
    <w:link w:val="Cabealho"/>
    <w:uiPriority w:val="99"/>
    <w:rsid w:val="005D5043"/>
    <w:rPr>
      <w:sz w:val="22"/>
      <w:szCs w:val="22"/>
      <w:lang w:eastAsia="en-US"/>
    </w:rPr>
  </w:style>
  <w:style w:type="paragraph" w:styleId="Rodap">
    <w:name w:val="footer"/>
    <w:basedOn w:val="Normal"/>
    <w:link w:val="RodapChar"/>
    <w:uiPriority w:val="99"/>
    <w:rsid w:val="005D5043"/>
    <w:pPr>
      <w:tabs>
        <w:tab w:val="center" w:pos="4513"/>
        <w:tab w:val="right" w:pos="9026"/>
      </w:tabs>
    </w:pPr>
  </w:style>
  <w:style w:type="character" w:customStyle="1" w:styleId="RodapChar">
    <w:name w:val="Rodapé Char"/>
    <w:link w:val="Rodap"/>
    <w:uiPriority w:val="99"/>
    <w:rsid w:val="005D5043"/>
    <w:rPr>
      <w:sz w:val="22"/>
      <w:szCs w:val="22"/>
      <w:lang w:eastAsia="en-US"/>
    </w:rPr>
  </w:style>
  <w:style w:type="paragraph" w:styleId="Textodebalo">
    <w:name w:val="Balloon Text"/>
    <w:basedOn w:val="Normal"/>
    <w:link w:val="TextodebaloChar"/>
    <w:rsid w:val="008D6980"/>
    <w:rPr>
      <w:rFonts w:ascii="Tahoma" w:hAnsi="Tahoma" w:cs="Tahoma"/>
      <w:sz w:val="16"/>
      <w:szCs w:val="16"/>
    </w:rPr>
  </w:style>
  <w:style w:type="character" w:customStyle="1" w:styleId="TextodebaloChar">
    <w:name w:val="Texto de balão Char"/>
    <w:link w:val="Textodebalo"/>
    <w:rsid w:val="008D6980"/>
    <w:rPr>
      <w:rFonts w:ascii="Tahoma" w:hAnsi="Tahoma" w:cs="Tahoma"/>
      <w:sz w:val="16"/>
      <w:szCs w:val="16"/>
      <w:lang w:eastAsia="en-US"/>
    </w:rPr>
  </w:style>
  <w:style w:type="table" w:styleId="Tabelacomgrade">
    <w:name w:val="Table Grid"/>
    <w:basedOn w:val="Tabelanormal"/>
    <w:rsid w:val="00D01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naabreu.aluno@unipamp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497</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claro e conciso com um máximo de vinte palavras, centralizado, negrito, em fonte Times New Roman 12</vt:lpstr>
      <vt:lpstr>Título: claro e conciso com um máximo de vinte palavras, centralizado, negrito, em fonte Times New Roman 12</vt:lpstr>
    </vt:vector>
  </TitlesOfParts>
  <Company>Toshiba</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claro e conciso com um máximo de vinte palavras, centralizado, negrito, em fonte Times New Roman 12</dc:title>
  <dc:creator>Renius Mello</dc:creator>
  <cp:lastModifiedBy>W10</cp:lastModifiedBy>
  <cp:revision>7</cp:revision>
  <cp:lastPrinted>2013-12-05T03:03:00Z</cp:lastPrinted>
  <dcterms:created xsi:type="dcterms:W3CDTF">2021-07-03T13:21:00Z</dcterms:created>
  <dcterms:modified xsi:type="dcterms:W3CDTF">2021-07-03T14:08:00Z</dcterms:modified>
</cp:coreProperties>
</file>