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8A6" w:rsidRDefault="007F70B8">
      <w:pPr>
        <w:spacing w:line="360" w:lineRule="auto"/>
        <w:jc w:val="center"/>
        <w:rPr>
          <w:rFonts w:ascii="Arial" w:eastAsia="Arial" w:hAnsi="Arial" w:cs="Arial"/>
          <w:smallCaps/>
          <w:color w:val="FF0000"/>
          <w:sz w:val="28"/>
          <w:szCs w:val="28"/>
        </w:rPr>
      </w:pPr>
      <w:r>
        <w:rPr>
          <w:rFonts w:ascii="Arial" w:eastAsia="Arial" w:hAnsi="Arial" w:cs="Arial"/>
          <w:b/>
          <w:smallCaps/>
          <w:sz w:val="28"/>
          <w:szCs w:val="28"/>
        </w:rPr>
        <w:t>O FAZ DE CONTA DE EMÍLIA. LITERATURA E ENSINO DE CIÊNCIAS NA PERSPECTIVA DO PENSAMENTO COMPLEXO</w:t>
      </w:r>
      <w:r>
        <w:rPr>
          <w:rFonts w:ascii="Arial" w:eastAsia="Arial" w:hAnsi="Arial" w:cs="Arial"/>
          <w:b/>
          <w:smallCaps/>
          <w:color w:val="FF0000"/>
          <w:sz w:val="28"/>
          <w:szCs w:val="28"/>
        </w:rPr>
        <w:t xml:space="preserve"> </w:t>
      </w:r>
    </w:p>
    <w:p w:rsidR="005448A6" w:rsidRPr="002347D5" w:rsidRDefault="00834ADD">
      <w:pPr>
        <w:spacing w:after="0" w:line="240" w:lineRule="auto"/>
        <w:jc w:val="right"/>
        <w:rPr>
          <w:rFonts w:ascii="Arial" w:eastAsia="Arial" w:hAnsi="Arial" w:cs="Arial"/>
          <w:b/>
        </w:rPr>
      </w:pPr>
      <w:r w:rsidRPr="002347D5">
        <w:rPr>
          <w:rFonts w:ascii="Arial" w:eastAsia="Arial" w:hAnsi="Arial" w:cs="Arial"/>
          <w:b/>
        </w:rPr>
        <w:t xml:space="preserve">ALMEIDA, </w:t>
      </w:r>
      <w:r w:rsidR="006C019C" w:rsidRPr="002347D5">
        <w:rPr>
          <w:rFonts w:ascii="Arial" w:eastAsia="Arial" w:hAnsi="Arial" w:cs="Arial"/>
          <w:b/>
        </w:rPr>
        <w:t>Kelly Cristine Moreira de</w:t>
      </w:r>
      <w:r w:rsidR="002347D5">
        <w:rPr>
          <w:rFonts w:ascii="Arial" w:eastAsia="Arial" w:hAnsi="Arial" w:cs="Arial"/>
          <w:b/>
        </w:rPr>
        <w:t>;</w:t>
      </w:r>
      <w:r w:rsidR="008E51AA" w:rsidRPr="002347D5">
        <w:rPr>
          <w:rFonts w:ascii="Arial" w:eastAsia="Arial" w:hAnsi="Arial" w:cs="Arial"/>
          <w:b/>
          <w:vertAlign w:val="superscript"/>
        </w:rPr>
        <w:footnoteReference w:id="1"/>
      </w:r>
      <w:r w:rsidR="008E51AA" w:rsidRPr="002347D5">
        <w:rPr>
          <w:rFonts w:ascii="Arial" w:eastAsia="Arial" w:hAnsi="Arial" w:cs="Arial"/>
          <w:b/>
        </w:rPr>
        <w:t xml:space="preserve"> </w:t>
      </w:r>
    </w:p>
    <w:p w:rsidR="00834ADD" w:rsidRPr="002347D5" w:rsidRDefault="006C019C">
      <w:pPr>
        <w:spacing w:before="0" w:after="0" w:line="240" w:lineRule="auto"/>
        <w:jc w:val="right"/>
        <w:rPr>
          <w:rFonts w:ascii="Arial" w:eastAsia="Arial" w:hAnsi="Arial" w:cs="Arial"/>
          <w:b/>
        </w:rPr>
      </w:pPr>
      <w:r w:rsidRPr="002347D5">
        <w:rPr>
          <w:rFonts w:ascii="Arial" w:eastAsia="Arial" w:hAnsi="Arial" w:cs="Arial"/>
          <w:b/>
        </w:rPr>
        <w:t xml:space="preserve">Mestranda </w:t>
      </w:r>
    </w:p>
    <w:p w:rsidR="005448A6" w:rsidRPr="002347D5" w:rsidRDefault="00834ADD">
      <w:pPr>
        <w:spacing w:before="0" w:after="0" w:line="240" w:lineRule="auto"/>
        <w:jc w:val="right"/>
        <w:rPr>
          <w:rFonts w:ascii="Arial" w:eastAsia="Arial" w:hAnsi="Arial" w:cs="Arial"/>
          <w:b/>
        </w:rPr>
      </w:pPr>
      <w:r w:rsidRPr="002347D5">
        <w:rPr>
          <w:rFonts w:ascii="Arial" w:eastAsia="Arial" w:hAnsi="Arial" w:cs="Arial"/>
          <w:b/>
        </w:rPr>
        <w:t>FIGUEIREDO</w:t>
      </w:r>
      <w:r w:rsidRPr="002347D5">
        <w:rPr>
          <w:rFonts w:ascii="Arial" w:eastAsia="Arial" w:hAnsi="Arial" w:cs="Arial"/>
          <w:b/>
          <w:vertAlign w:val="superscript"/>
        </w:rPr>
        <w:footnoteReference w:id="2"/>
      </w:r>
      <w:r w:rsidRPr="002347D5">
        <w:rPr>
          <w:rFonts w:ascii="Arial" w:eastAsia="Arial" w:hAnsi="Arial" w:cs="Arial"/>
          <w:b/>
        </w:rPr>
        <w:t xml:space="preserve">, </w:t>
      </w:r>
      <w:r w:rsidR="006C019C" w:rsidRPr="002347D5">
        <w:rPr>
          <w:rFonts w:ascii="Arial" w:eastAsia="Arial" w:hAnsi="Arial" w:cs="Arial"/>
          <w:b/>
        </w:rPr>
        <w:t>Renato Pereira de</w:t>
      </w:r>
      <w:r w:rsidR="002347D5">
        <w:rPr>
          <w:rFonts w:ascii="Arial" w:eastAsia="Arial" w:hAnsi="Arial" w:cs="Arial"/>
          <w:b/>
        </w:rPr>
        <w:t>;</w:t>
      </w:r>
    </w:p>
    <w:p w:rsidR="005448A6" w:rsidRDefault="006C019C">
      <w:pPr>
        <w:spacing w:before="0" w:after="0" w:line="240" w:lineRule="auto"/>
        <w:jc w:val="right"/>
        <w:rPr>
          <w:rFonts w:ascii="Arial" w:eastAsia="Arial" w:hAnsi="Arial" w:cs="Arial"/>
          <w:b/>
          <w:color w:val="FF0000"/>
        </w:rPr>
      </w:pPr>
      <w:r w:rsidRPr="002347D5">
        <w:rPr>
          <w:rFonts w:ascii="Arial" w:eastAsia="Arial" w:hAnsi="Arial" w:cs="Arial"/>
          <w:b/>
        </w:rPr>
        <w:t>Doutor</w:t>
      </w:r>
      <w:r>
        <w:rPr>
          <w:rFonts w:ascii="Arial" w:eastAsia="Arial" w:hAnsi="Arial" w:cs="Arial"/>
        </w:rPr>
        <w:t xml:space="preserve"> </w:t>
      </w:r>
    </w:p>
    <w:p w:rsidR="005448A6" w:rsidRDefault="005448A6" w:rsidP="0093414E">
      <w:pPr>
        <w:spacing w:before="0" w:after="0" w:line="240" w:lineRule="auto"/>
        <w:jc w:val="right"/>
        <w:rPr>
          <w:rFonts w:ascii="Arial" w:eastAsia="Arial" w:hAnsi="Arial" w:cs="Arial"/>
          <w:b/>
          <w:color w:val="FF0000"/>
          <w:highlight w:val="yellow"/>
        </w:rPr>
      </w:pPr>
    </w:p>
    <w:p w:rsidR="005448A6" w:rsidRDefault="005448A6">
      <w:pPr>
        <w:spacing w:before="0" w:after="0" w:line="240" w:lineRule="auto"/>
        <w:rPr>
          <w:rFonts w:ascii="Arial" w:eastAsia="Arial" w:hAnsi="Arial" w:cs="Arial"/>
          <w:b/>
          <w:color w:val="FF0000"/>
          <w:highlight w:val="yellow"/>
        </w:rPr>
      </w:pPr>
    </w:p>
    <w:p w:rsidR="005448A6" w:rsidRDefault="005448A6">
      <w:pPr>
        <w:spacing w:before="0" w:line="360" w:lineRule="auto"/>
        <w:jc w:val="center"/>
        <w:rPr>
          <w:rFonts w:ascii="Arial" w:eastAsia="Arial" w:hAnsi="Arial" w:cs="Arial"/>
          <w:b/>
          <w:color w:val="FF0000"/>
        </w:rPr>
      </w:pPr>
    </w:p>
    <w:p w:rsidR="005448A6" w:rsidRPr="0093414E" w:rsidRDefault="005448A6">
      <w:pPr>
        <w:spacing w:line="360" w:lineRule="auto"/>
        <w:rPr>
          <w:rFonts w:ascii="Arial" w:eastAsia="Arial" w:hAnsi="Arial" w:cs="Arial"/>
          <w:b/>
          <w:sz w:val="22"/>
        </w:rPr>
      </w:pPr>
    </w:p>
    <w:p w:rsidR="005448A6" w:rsidRPr="006C019C" w:rsidRDefault="008E51AA" w:rsidP="006C019C">
      <w:pPr>
        <w:spacing w:line="240" w:lineRule="auto"/>
        <w:rPr>
          <w:rFonts w:ascii="Arial" w:eastAsia="Arial" w:hAnsi="Arial" w:cs="Arial"/>
          <w:b/>
          <w:color w:val="FF0000"/>
          <w:sz w:val="22"/>
          <w:szCs w:val="22"/>
        </w:rPr>
      </w:pPr>
      <w:r w:rsidRPr="006C019C">
        <w:rPr>
          <w:rFonts w:ascii="Arial" w:eastAsia="Arial" w:hAnsi="Arial" w:cs="Arial"/>
          <w:b/>
          <w:sz w:val="22"/>
          <w:szCs w:val="22"/>
        </w:rPr>
        <w:t xml:space="preserve">RESUMO </w:t>
      </w:r>
    </w:p>
    <w:p w:rsidR="00834ADD" w:rsidRPr="002347D5" w:rsidRDefault="00834ADD" w:rsidP="002347D5">
      <w:pPr>
        <w:pStyle w:val="PargrafodaLista"/>
        <w:widowControl w:val="0"/>
        <w:tabs>
          <w:tab w:val="left" w:pos="567"/>
        </w:tabs>
        <w:spacing w:after="120" w:line="240" w:lineRule="auto"/>
        <w:ind w:left="0"/>
        <w:jc w:val="both"/>
        <w:rPr>
          <w:rFonts w:ascii="Arial" w:eastAsia="MS Mincho" w:hAnsi="Arial" w:cs="Arial"/>
          <w:szCs w:val="28"/>
        </w:rPr>
      </w:pPr>
      <w:r w:rsidRPr="002347D5">
        <w:rPr>
          <w:rFonts w:ascii="Arial" w:hAnsi="Arial" w:cs="Arial"/>
          <w:szCs w:val="28"/>
        </w:rPr>
        <w:t xml:space="preserve">Edgar Morin (2003) afirma que uma das características presentes na Era Planetária é a superespecialização dos conhecimentos, que fragmenta e mutila o cognoscível a aspectos cada vez mais reduzidos. Para Edgar Morin (2000), a literatura pode ajudar a superar os limites dessa fragmentação, promovendo uma conexão entre diferentes </w:t>
      </w:r>
      <w:proofErr w:type="spellStart"/>
      <w:r w:rsidRPr="002347D5">
        <w:rPr>
          <w:rFonts w:ascii="Arial" w:hAnsi="Arial" w:cs="Arial"/>
          <w:szCs w:val="28"/>
        </w:rPr>
        <w:t>conteúdos</w:t>
      </w:r>
      <w:proofErr w:type="spellEnd"/>
      <w:r w:rsidRPr="002347D5">
        <w:rPr>
          <w:rFonts w:ascii="Arial" w:hAnsi="Arial" w:cs="Arial"/>
          <w:szCs w:val="28"/>
        </w:rPr>
        <w:t xml:space="preserve"> ou disciplinas constituintes do currículo escolar. Ainda de acordo com esse pensador francês, a literatura nos revela um universo de conhecimentos que traz em si suas multiplicidades internas, personalidades virtuais, uma infinidade de personagens inseridos no tempo e no espaço, uma poli existência no real e no imaginário cultural. Com o objetivo de propor uma estratégia para o ensino de ciências na educação básica que promova a interdisciplinaridade (NICOLESCU</w:t>
      </w:r>
      <w:r w:rsidR="006A1C17" w:rsidRPr="002347D5">
        <w:rPr>
          <w:rFonts w:ascii="Arial" w:hAnsi="Arial" w:cs="Arial"/>
          <w:szCs w:val="28"/>
        </w:rPr>
        <w:t>, 2000</w:t>
      </w:r>
      <w:r w:rsidRPr="002347D5">
        <w:rPr>
          <w:rFonts w:ascii="Arial" w:hAnsi="Arial" w:cs="Arial"/>
          <w:szCs w:val="28"/>
        </w:rPr>
        <w:t xml:space="preserve">), tomada aqui não como uma justaposição de conhecimentos de diferentes componentes curriculares, mas sim, como uma atitude no desenvolvimento da ação pedagógica. Esse trabalho, advindo de uma pesquisa de mestrado em andamento, apresenta um novo olhar sobre a boneca Emília, personagem de Monteiro Lobato, à luz da complexidade (MORIN, 2000, 2003, 2004, 2007). </w:t>
      </w:r>
      <w:r w:rsidRPr="002347D5">
        <w:rPr>
          <w:rFonts w:ascii="Arial" w:eastAsia="Times New Roman" w:hAnsi="Arial" w:cs="Arial"/>
          <w:szCs w:val="28"/>
        </w:rPr>
        <w:t xml:space="preserve">Nessa perspectiva, consideramos que os diálogos e reflexões da boneca, especialmente aqueles identificados nas obras </w:t>
      </w:r>
      <w:r w:rsidRPr="002347D5">
        <w:rPr>
          <w:rFonts w:ascii="Arial" w:eastAsia="Times New Roman" w:hAnsi="Arial" w:cs="Arial"/>
          <w:i/>
          <w:szCs w:val="28"/>
        </w:rPr>
        <w:t xml:space="preserve">A reforma da natureza (1954) </w:t>
      </w:r>
      <w:r w:rsidRPr="002347D5">
        <w:rPr>
          <w:rFonts w:ascii="Arial" w:eastAsia="Times New Roman" w:hAnsi="Arial" w:cs="Arial"/>
          <w:szCs w:val="28"/>
        </w:rPr>
        <w:t xml:space="preserve">e </w:t>
      </w:r>
      <w:r w:rsidRPr="002347D5">
        <w:rPr>
          <w:rFonts w:ascii="Arial" w:eastAsia="Times New Roman" w:hAnsi="Arial" w:cs="Arial"/>
          <w:i/>
          <w:szCs w:val="28"/>
        </w:rPr>
        <w:t>A chave do tamanho (1957),</w:t>
      </w:r>
      <w:r w:rsidRPr="002347D5">
        <w:rPr>
          <w:rFonts w:ascii="Arial" w:eastAsia="Times New Roman" w:hAnsi="Arial" w:cs="Arial"/>
          <w:szCs w:val="28"/>
        </w:rPr>
        <w:t xml:space="preserve"> relativas ao Sítio do Pica-Pau Amarelo, podem servir como operadores cognitivos, conceito preconizado por Edgar Morin (</w:t>
      </w:r>
      <w:r w:rsidR="006A1C17" w:rsidRPr="002347D5">
        <w:rPr>
          <w:rFonts w:ascii="Arial" w:eastAsia="Times New Roman" w:hAnsi="Arial" w:cs="Arial"/>
          <w:szCs w:val="28"/>
        </w:rPr>
        <w:t>2003</w:t>
      </w:r>
      <w:r w:rsidRPr="002347D5">
        <w:rPr>
          <w:rFonts w:ascii="Arial" w:eastAsia="Times New Roman" w:hAnsi="Arial" w:cs="Arial"/>
          <w:szCs w:val="28"/>
        </w:rPr>
        <w:t xml:space="preserve">), para refletir sobre um ensino de ciências que valorize as diversas formas de construir conhecimento, que crie contextos e relações entre conteúdos e que utilize a criatividade e a curiosidade como combustíveis para a busca de novos aprendizados. </w:t>
      </w:r>
      <w:r w:rsidRPr="002347D5">
        <w:rPr>
          <w:rFonts w:ascii="Arial" w:eastAsia="MS Mincho" w:hAnsi="Arial" w:cs="Arial"/>
          <w:szCs w:val="28"/>
        </w:rPr>
        <w:t xml:space="preserve">Sempre disposta a criar contextos através de viagens e aventuras, Emília não se contenta com respostas prontas e ordenamentos sem justificativa. Pelo contrário, quer sempre saber o porquê de as coisas serem como são, imaginando soluções para os problemas que percebe, admitindo a possibilidade do erro e do </w:t>
      </w:r>
      <w:r w:rsidRPr="002347D5">
        <w:rPr>
          <w:rFonts w:ascii="Arial" w:eastAsia="MS Mincho" w:hAnsi="Arial" w:cs="Arial"/>
          <w:szCs w:val="28"/>
        </w:rPr>
        <w:lastRenderedPageBreak/>
        <w:t xml:space="preserve">recomeço, o </w:t>
      </w:r>
      <w:r w:rsidRPr="002347D5">
        <w:rPr>
          <w:rFonts w:ascii="Arial" w:eastAsia="Times New Roman" w:hAnsi="Arial" w:cs="Arial"/>
          <w:szCs w:val="28"/>
        </w:rPr>
        <w:t>que faz com leveza e bom humor.</w:t>
      </w:r>
      <w:r w:rsidRPr="002347D5">
        <w:rPr>
          <w:rFonts w:ascii="Arial" w:eastAsia="MS Mincho" w:hAnsi="Arial" w:cs="Arial"/>
          <w:szCs w:val="28"/>
        </w:rPr>
        <w:t xml:space="preserve"> Vista sob este prisma, Emília nos </w:t>
      </w:r>
      <w:r w:rsidR="00452FCE">
        <w:rPr>
          <w:rFonts w:ascii="Arial" w:eastAsia="MS Mincho" w:hAnsi="Arial" w:cs="Arial"/>
          <w:szCs w:val="28"/>
        </w:rPr>
        <w:t>convida</w:t>
      </w:r>
      <w:bookmarkStart w:id="0" w:name="_GoBack"/>
      <w:bookmarkEnd w:id="0"/>
      <w:r w:rsidRPr="002347D5">
        <w:rPr>
          <w:rFonts w:ascii="Arial" w:eastAsia="MS Mincho" w:hAnsi="Arial" w:cs="Arial"/>
          <w:szCs w:val="28"/>
        </w:rPr>
        <w:t xml:space="preserve"> a pensar sobre incertezas, razão, desmesura e afetos no ensino de ciências. </w:t>
      </w:r>
      <w:r w:rsidRPr="002347D5">
        <w:rPr>
          <w:rFonts w:ascii="Arial" w:hAnsi="Arial" w:cs="Arial"/>
          <w:szCs w:val="28"/>
        </w:rPr>
        <w:t xml:space="preserve"> </w:t>
      </w:r>
      <w:r w:rsidRPr="002347D5">
        <w:rPr>
          <w:rFonts w:ascii="Arial" w:eastAsia="MS Mincho" w:hAnsi="Arial" w:cs="Arial"/>
          <w:szCs w:val="28"/>
        </w:rPr>
        <w:t>Os resultados preliminares somam-se às diversas outras pesquisas (</w:t>
      </w:r>
      <w:r w:rsidR="00F0282C" w:rsidRPr="002347D5">
        <w:rPr>
          <w:rFonts w:ascii="Arial" w:eastAsia="MS Mincho" w:hAnsi="Arial" w:cs="Arial"/>
          <w:szCs w:val="28"/>
        </w:rPr>
        <w:t xml:space="preserve">GROTO,2012; SILVEIRA,2013; FIGUEIREDO, 2018) </w:t>
      </w:r>
      <w:r w:rsidRPr="002347D5">
        <w:rPr>
          <w:rFonts w:ascii="Arial" w:eastAsia="MS Mincho" w:hAnsi="Arial" w:cs="Arial"/>
          <w:szCs w:val="28"/>
        </w:rPr>
        <w:t xml:space="preserve">que apontam para a importância da literatura como ferramenta para o ensino de ciências. Dentre as primeiras conclusões, a luz da Teoria do Pensamento Complexo, podemos admitir na personagem da boneca Emília, a existência de </w:t>
      </w:r>
      <w:r w:rsidRPr="002347D5">
        <w:rPr>
          <w:rFonts w:ascii="Arial" w:eastAsia="Times New Roman" w:hAnsi="Arial" w:cs="Arial"/>
          <w:szCs w:val="28"/>
        </w:rPr>
        <w:t>uma estratégia de pensamento sistematizado e global, capaz de criar relações e contextualizações,</w:t>
      </w:r>
      <w:r w:rsidRPr="002347D5">
        <w:rPr>
          <w:rFonts w:ascii="Arial" w:eastAsia="MS Mincho" w:hAnsi="Arial" w:cs="Arial"/>
          <w:szCs w:val="28"/>
        </w:rPr>
        <w:t xml:space="preserve"> que está sempre ensaiando novas formas de enxergar a natureza, as pessoas, as histórias e os objetos através de seu espírito de incessante curiosidade, em busca de informações e de novas hipóteses. Curiosidade e imaginação são, para ela, o segredo das grandes descobertas científicas. Essa também é nossa inspiração ao propor um diálogo entre a Literatura e o ensino de ciências.</w:t>
      </w:r>
    </w:p>
    <w:p w:rsidR="006C019C" w:rsidRPr="006C019C" w:rsidRDefault="008E51AA" w:rsidP="006C019C">
      <w:pPr>
        <w:spacing w:before="360" w:after="0" w:line="240" w:lineRule="auto"/>
        <w:rPr>
          <w:rFonts w:ascii="Arial" w:hAnsi="Arial" w:cs="Arial"/>
          <w:sz w:val="24"/>
          <w:szCs w:val="24"/>
        </w:rPr>
      </w:pPr>
      <w:r w:rsidRPr="006C019C">
        <w:rPr>
          <w:rFonts w:ascii="Arial" w:eastAsia="Arial" w:hAnsi="Arial" w:cs="Arial"/>
          <w:b/>
          <w:sz w:val="22"/>
        </w:rPr>
        <w:t>Palavras-chave</w:t>
      </w:r>
      <w:r w:rsidRPr="002347D5">
        <w:rPr>
          <w:rFonts w:ascii="Arial" w:eastAsia="Arial" w:hAnsi="Arial" w:cs="Arial"/>
          <w:b/>
          <w:sz w:val="22"/>
          <w:szCs w:val="22"/>
        </w:rPr>
        <w:t>:</w:t>
      </w:r>
      <w:r w:rsidRPr="002347D5">
        <w:rPr>
          <w:rFonts w:ascii="Arial" w:eastAsia="Arial" w:hAnsi="Arial" w:cs="Arial"/>
          <w:b/>
          <w:color w:val="FF0000"/>
          <w:sz w:val="22"/>
          <w:szCs w:val="22"/>
        </w:rPr>
        <w:t xml:space="preserve"> </w:t>
      </w:r>
      <w:r w:rsidR="002347D5">
        <w:rPr>
          <w:rFonts w:ascii="Arial" w:hAnsi="Arial" w:cs="Arial"/>
          <w:sz w:val="22"/>
          <w:szCs w:val="22"/>
        </w:rPr>
        <w:t>C</w:t>
      </w:r>
      <w:r w:rsidR="002347D5" w:rsidRPr="002347D5">
        <w:rPr>
          <w:rFonts w:ascii="Arial" w:hAnsi="Arial" w:cs="Arial"/>
          <w:sz w:val="22"/>
          <w:szCs w:val="22"/>
        </w:rPr>
        <w:t>omplexidade</w:t>
      </w:r>
      <w:r w:rsidR="002347D5">
        <w:rPr>
          <w:rFonts w:ascii="Arial" w:hAnsi="Arial" w:cs="Arial"/>
          <w:sz w:val="22"/>
          <w:szCs w:val="22"/>
        </w:rPr>
        <w:t>;</w:t>
      </w:r>
      <w:r w:rsidR="002347D5" w:rsidRPr="002347D5">
        <w:rPr>
          <w:rFonts w:ascii="Arial" w:hAnsi="Arial" w:cs="Arial"/>
          <w:sz w:val="22"/>
          <w:szCs w:val="22"/>
        </w:rPr>
        <w:t xml:space="preserve"> </w:t>
      </w:r>
      <w:r w:rsidR="002347D5">
        <w:rPr>
          <w:rFonts w:ascii="Arial" w:hAnsi="Arial" w:cs="Arial"/>
          <w:sz w:val="22"/>
          <w:szCs w:val="22"/>
        </w:rPr>
        <w:t>E</w:t>
      </w:r>
      <w:r w:rsidR="006C019C" w:rsidRPr="002347D5">
        <w:rPr>
          <w:rFonts w:ascii="Arial" w:hAnsi="Arial" w:cs="Arial"/>
          <w:sz w:val="22"/>
          <w:szCs w:val="22"/>
        </w:rPr>
        <w:t xml:space="preserve">nsino de </w:t>
      </w:r>
      <w:r w:rsidR="002347D5">
        <w:rPr>
          <w:rFonts w:ascii="Arial" w:hAnsi="Arial" w:cs="Arial"/>
          <w:sz w:val="22"/>
          <w:szCs w:val="22"/>
        </w:rPr>
        <w:t>C</w:t>
      </w:r>
      <w:r w:rsidR="006C019C" w:rsidRPr="002347D5">
        <w:rPr>
          <w:rFonts w:ascii="Arial" w:hAnsi="Arial" w:cs="Arial"/>
          <w:sz w:val="22"/>
          <w:szCs w:val="22"/>
        </w:rPr>
        <w:t>iências</w:t>
      </w:r>
      <w:r w:rsidR="002347D5">
        <w:rPr>
          <w:rFonts w:ascii="Arial" w:hAnsi="Arial" w:cs="Arial"/>
          <w:sz w:val="22"/>
          <w:szCs w:val="22"/>
        </w:rPr>
        <w:t>;</w:t>
      </w:r>
      <w:r w:rsidR="006C019C" w:rsidRPr="002347D5">
        <w:rPr>
          <w:rFonts w:ascii="Arial" w:hAnsi="Arial" w:cs="Arial"/>
          <w:sz w:val="22"/>
          <w:szCs w:val="22"/>
        </w:rPr>
        <w:t xml:space="preserve"> </w:t>
      </w:r>
      <w:r w:rsidR="002347D5">
        <w:rPr>
          <w:rFonts w:ascii="Arial" w:hAnsi="Arial" w:cs="Arial"/>
          <w:sz w:val="22"/>
          <w:szCs w:val="22"/>
        </w:rPr>
        <w:t>L</w:t>
      </w:r>
      <w:r w:rsidR="006C019C" w:rsidRPr="002347D5">
        <w:rPr>
          <w:rFonts w:ascii="Arial" w:hAnsi="Arial" w:cs="Arial"/>
          <w:sz w:val="22"/>
          <w:szCs w:val="22"/>
        </w:rPr>
        <w:t xml:space="preserve">iteratura </w:t>
      </w:r>
      <w:r w:rsidR="002347D5">
        <w:rPr>
          <w:rFonts w:ascii="Arial" w:hAnsi="Arial" w:cs="Arial"/>
          <w:sz w:val="22"/>
          <w:szCs w:val="22"/>
        </w:rPr>
        <w:t>I</w:t>
      </w:r>
      <w:r w:rsidR="006C019C" w:rsidRPr="002347D5">
        <w:rPr>
          <w:rFonts w:ascii="Arial" w:hAnsi="Arial" w:cs="Arial"/>
          <w:sz w:val="22"/>
          <w:szCs w:val="22"/>
        </w:rPr>
        <w:t>nfantil.</w:t>
      </w:r>
    </w:p>
    <w:p w:rsidR="005448A6" w:rsidRPr="004B6F31" w:rsidRDefault="005448A6">
      <w:pPr>
        <w:spacing w:line="240" w:lineRule="auto"/>
        <w:jc w:val="both"/>
        <w:rPr>
          <w:rFonts w:ascii="Arial" w:eastAsia="Arial" w:hAnsi="Arial" w:cs="Arial"/>
          <w:b/>
        </w:rPr>
      </w:pPr>
    </w:p>
    <w:sectPr w:rsidR="005448A6" w:rsidRPr="004B6F3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EDE" w:rsidRDefault="00F40EDE">
      <w:pPr>
        <w:spacing w:before="0" w:after="0" w:line="240" w:lineRule="auto"/>
      </w:pPr>
      <w:r>
        <w:separator/>
      </w:r>
    </w:p>
  </w:endnote>
  <w:endnote w:type="continuationSeparator" w:id="0">
    <w:p w:rsidR="00F40EDE" w:rsidRDefault="00F40E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A6" w:rsidRDefault="005448A6">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A6" w:rsidRDefault="008E51AA">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91440" distB="91440" distL="114300" distR="114300" simplePos="0" relativeHeight="251658240" behindDoc="0" locked="0" layoutInCell="1" hidden="0" allowOverlap="1">
              <wp:simplePos x="0" y="0"/>
              <wp:positionH relativeFrom="column">
                <wp:posOffset>1</wp:posOffset>
              </wp:positionH>
              <wp:positionV relativeFrom="paragraph">
                <wp:posOffset>9578340</wp:posOffset>
              </wp:positionV>
              <wp:extent cx="5768975" cy="45720"/>
              <wp:effectExtent l="0" t="0" r="0" b="0"/>
              <wp:wrapSquare wrapText="bothSides" distT="91440" distB="91440" distL="114300" distR="114300"/>
              <wp:docPr id="1" name="Retângulo 1"/>
              <wp:cNvGraphicFramePr/>
              <a:graphic xmlns:a="http://schemas.openxmlformats.org/drawingml/2006/main">
                <a:graphicData uri="http://schemas.microsoft.com/office/word/2010/wordprocessingShape">
                  <wps:wsp>
                    <wps:cNvSpPr/>
                    <wps:spPr>
                      <a:xfrm>
                        <a:off x="2466275" y="3761903"/>
                        <a:ext cx="5759450" cy="36195"/>
                      </a:xfrm>
                      <a:prstGeom prst="rect">
                        <a:avLst/>
                      </a:prstGeom>
                      <a:solidFill>
                        <a:srgbClr val="000000"/>
                      </a:solidFill>
                      <a:ln>
                        <a:noFill/>
                      </a:ln>
                    </wps:spPr>
                    <wps:txbx>
                      <w:txbxContent>
                        <w:p w:rsidR="005448A6" w:rsidRDefault="005448A6">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ângulo 1" o:spid="_x0000_s1026" style="position:absolute;margin-left:0;margin-top:754.2pt;width:454.25pt;height:3.6pt;z-index:251658240;visibility:visible;mso-wrap-style:square;mso-wrap-distance-left:9pt;mso-wrap-distance-top:7.2pt;mso-wrap-distance-right:9pt;mso-wrap-distance-bottom:7.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" fillcolor="black" stroked="f">
              <v:textbox inset="2.53958mm,2.53958mm,2.53958mm,2.53958mm">
                <w:txbxContent>
                  <w:p w:rsidR="005448A6" w:rsidRDefault="005448A6">
                    <w:pPr>
                      <w:spacing w:before="0" w:after="0" w:line="240" w:lineRule="auto"/>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A6" w:rsidRDefault="005448A6">
    <w:pPr>
      <w:pBdr>
        <w:top w:val="nil"/>
        <w:left w:val="nil"/>
        <w:bottom w:val="nil"/>
        <w:right w:val="nil"/>
        <w:between w:val="nil"/>
      </w:pBdr>
      <w:tabs>
        <w:tab w:val="center" w:pos="4252"/>
        <w:tab w:val="right" w:pos="8504"/>
      </w:tabs>
      <w:spacing w:after="0" w:line="240" w:lineRule="auto"/>
      <w:rPr>
        <w:rFonts w:ascii="Arial" w:eastAsia="Arial" w:hAnsi="Arial" w:cs="Arial"/>
        <w:color w:val="000000"/>
      </w:rPr>
    </w:pPr>
  </w:p>
  <w:p w:rsidR="005448A6" w:rsidRDefault="008E51AA">
    <w:pPr>
      <w:pBdr>
        <w:top w:val="nil"/>
        <w:left w:val="nil"/>
        <w:bottom w:val="nil"/>
        <w:right w:val="nil"/>
        <w:between w:val="nil"/>
      </w:pBdr>
      <w:tabs>
        <w:tab w:val="center" w:pos="4252"/>
        <w:tab w:val="right" w:pos="8504"/>
      </w:tabs>
      <w:spacing w:after="0" w:line="240" w:lineRule="auto"/>
      <w:rPr>
        <w:rFonts w:ascii="Arial" w:eastAsia="Arial" w:hAnsi="Arial" w:cs="Arial"/>
        <w:color w:val="000000"/>
      </w:rPr>
    </w:pPr>
    <w:r>
      <w:rPr>
        <w:rFonts w:ascii="Arial" w:eastAsia="Arial" w:hAnsi="Arial" w:cs="Arial"/>
        <w:color w:val="000000"/>
      </w:rPr>
      <w:t xml:space="preserve">                                                                </w:t>
    </w:r>
  </w:p>
  <w:p w:rsidR="005448A6" w:rsidRDefault="005448A6">
    <w:pPr>
      <w:pBdr>
        <w:top w:val="nil"/>
        <w:left w:val="nil"/>
        <w:bottom w:val="nil"/>
        <w:right w:val="nil"/>
        <w:between w:val="nil"/>
      </w:pBdr>
      <w:tabs>
        <w:tab w:val="center" w:pos="4252"/>
        <w:tab w:val="right" w:pos="8504"/>
      </w:tabs>
      <w:spacing w:after="0" w:line="240" w:lineRule="auto"/>
      <w:rPr>
        <w:color w:val="000000"/>
        <w:sz w:val="24"/>
        <w:szCs w:val="24"/>
      </w:rPr>
    </w:pPr>
  </w:p>
  <w:p w:rsidR="005448A6" w:rsidRDefault="008E51AA">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91440" distB="91440" distL="114300" distR="114300" simplePos="0" relativeHeight="251659264" behindDoc="0" locked="0" layoutInCell="1" hidden="0" allowOverlap="1">
              <wp:simplePos x="0" y="0"/>
              <wp:positionH relativeFrom="column">
                <wp:posOffset>1</wp:posOffset>
              </wp:positionH>
              <wp:positionV relativeFrom="paragraph">
                <wp:posOffset>9578340</wp:posOffset>
              </wp:positionV>
              <wp:extent cx="5768975" cy="45720"/>
              <wp:effectExtent l="0" t="0" r="0" b="0"/>
              <wp:wrapSquare wrapText="bothSides" distT="91440" distB="91440" distL="114300" distR="114300"/>
              <wp:docPr id="2" name="Retângulo 2"/>
              <wp:cNvGraphicFramePr/>
              <a:graphic xmlns:a="http://schemas.openxmlformats.org/drawingml/2006/main">
                <a:graphicData uri="http://schemas.microsoft.com/office/word/2010/wordprocessingShape">
                  <wps:wsp>
                    <wps:cNvSpPr/>
                    <wps:spPr>
                      <a:xfrm>
                        <a:off x="2466275" y="3761903"/>
                        <a:ext cx="5759450" cy="36195"/>
                      </a:xfrm>
                      <a:prstGeom prst="rect">
                        <a:avLst/>
                      </a:prstGeom>
                      <a:solidFill>
                        <a:srgbClr val="000000"/>
                      </a:solidFill>
                      <a:ln>
                        <a:noFill/>
                      </a:ln>
                    </wps:spPr>
                    <wps:txbx>
                      <w:txbxContent>
                        <w:p w:rsidR="005448A6" w:rsidRDefault="005448A6">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ângulo 2" o:spid="_x0000_s1027" style="position:absolute;margin-left:0;margin-top:754.2pt;width:454.25pt;height:3.6pt;z-index:251659264;visibility:visible;mso-wrap-style:square;mso-wrap-distance-left:9pt;mso-wrap-distance-top:7.2pt;mso-wrap-distance-right:9pt;mso-wrap-distance-bottom:7.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" fillcolor="black" stroked="f">
              <v:textbox inset="2.53958mm,2.53958mm,2.53958mm,2.53958mm">
                <w:txbxContent>
                  <w:p w:rsidR="005448A6" w:rsidRDefault="005448A6">
                    <w:pPr>
                      <w:spacing w:before="0" w:after="0" w:line="240" w:lineRule="auto"/>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EDE" w:rsidRDefault="00F40EDE">
      <w:pPr>
        <w:spacing w:before="0" w:after="0" w:line="240" w:lineRule="auto"/>
      </w:pPr>
      <w:r>
        <w:separator/>
      </w:r>
    </w:p>
  </w:footnote>
  <w:footnote w:type="continuationSeparator" w:id="0">
    <w:p w:rsidR="00F40EDE" w:rsidRDefault="00F40EDE">
      <w:pPr>
        <w:spacing w:before="0" w:after="0" w:line="240" w:lineRule="auto"/>
      </w:pPr>
      <w:r>
        <w:continuationSeparator/>
      </w:r>
    </w:p>
  </w:footnote>
  <w:footnote w:id="1">
    <w:p w:rsidR="005448A6" w:rsidRPr="002347D5" w:rsidRDefault="008E51AA" w:rsidP="002347D5">
      <w:pPr>
        <w:widowControl w:val="0"/>
        <w:pBdr>
          <w:top w:val="nil"/>
          <w:left w:val="nil"/>
          <w:bottom w:val="nil"/>
          <w:right w:val="nil"/>
          <w:between w:val="nil"/>
        </w:pBdr>
        <w:spacing w:after="0" w:line="240" w:lineRule="auto"/>
        <w:jc w:val="both"/>
        <w:rPr>
          <w:rFonts w:ascii="Arial" w:eastAsia="Arial" w:hAnsi="Arial" w:cs="Arial"/>
          <w:color w:val="000000"/>
        </w:rPr>
      </w:pPr>
      <w:r w:rsidRPr="002347D5">
        <w:rPr>
          <w:rFonts w:ascii="Arial" w:hAnsi="Arial" w:cs="Arial"/>
          <w:vertAlign w:val="superscript"/>
        </w:rPr>
        <w:footnoteRef/>
      </w:r>
      <w:r w:rsidRPr="002347D5">
        <w:rPr>
          <w:rFonts w:ascii="Arial" w:eastAsia="Arial" w:hAnsi="Arial" w:cs="Arial"/>
          <w:color w:val="000000"/>
        </w:rPr>
        <w:t xml:space="preserve"> </w:t>
      </w:r>
      <w:r w:rsidR="006C019C" w:rsidRPr="002347D5">
        <w:rPr>
          <w:rFonts w:ascii="Arial" w:eastAsia="Arial" w:hAnsi="Arial" w:cs="Arial"/>
          <w:color w:val="000000"/>
        </w:rPr>
        <w:t xml:space="preserve">Universidade Estadual do Sudoeste da Bahia, </w:t>
      </w:r>
      <w:r w:rsidR="002347D5">
        <w:rPr>
          <w:rFonts w:ascii="Arial" w:eastAsia="Arial" w:hAnsi="Arial" w:cs="Arial"/>
          <w:color w:val="000000"/>
        </w:rPr>
        <w:t xml:space="preserve">Programa de Pós-Graduação em Ensino, </w:t>
      </w:r>
      <w:r w:rsidR="006C019C" w:rsidRPr="002347D5">
        <w:rPr>
          <w:rFonts w:ascii="Arial" w:eastAsia="Arial" w:hAnsi="Arial" w:cs="Arial"/>
          <w:color w:val="000000"/>
        </w:rPr>
        <w:t xml:space="preserve">Vitória da Conquista – Bahia, </w:t>
      </w:r>
      <w:r w:rsidR="006C019C" w:rsidRPr="002347D5">
        <w:rPr>
          <w:rStyle w:val="Hyperlink"/>
          <w:rFonts w:ascii="Arial" w:hAnsi="Arial" w:cs="Arial"/>
        </w:rPr>
        <w:t>kcma26@gmail.com</w:t>
      </w:r>
      <w:r w:rsidR="006C019C" w:rsidRPr="002347D5">
        <w:rPr>
          <w:rFonts w:ascii="Arial" w:hAnsi="Arial" w:cs="Arial"/>
        </w:rPr>
        <w:t>;</w:t>
      </w:r>
    </w:p>
  </w:footnote>
  <w:footnote w:id="2">
    <w:p w:rsidR="00834ADD" w:rsidRDefault="00834ADD" w:rsidP="002347D5">
      <w:pPr>
        <w:widowControl w:val="0"/>
        <w:pBdr>
          <w:top w:val="nil"/>
          <w:left w:val="nil"/>
          <w:bottom w:val="nil"/>
          <w:right w:val="nil"/>
          <w:between w:val="nil"/>
        </w:pBdr>
        <w:spacing w:after="0" w:line="240" w:lineRule="auto"/>
        <w:jc w:val="both"/>
        <w:rPr>
          <w:rFonts w:ascii="Arial" w:eastAsia="Arial" w:hAnsi="Arial" w:cs="Arial"/>
          <w:color w:val="000000"/>
        </w:rPr>
      </w:pPr>
      <w:r w:rsidRPr="002347D5">
        <w:rPr>
          <w:rFonts w:ascii="Arial" w:hAnsi="Arial" w:cs="Arial"/>
          <w:vertAlign w:val="superscript"/>
        </w:rPr>
        <w:footnoteRef/>
      </w:r>
      <w:r w:rsidRPr="002347D5">
        <w:rPr>
          <w:rFonts w:ascii="Arial" w:eastAsia="Arial" w:hAnsi="Arial" w:cs="Arial"/>
          <w:color w:val="000000"/>
        </w:rPr>
        <w:t xml:space="preserve"> Universidade Estadual do Sudoeste da Bahia, Departamento de Ciências da Natureza, Vitória da Conquista – Bahia, </w:t>
      </w:r>
      <w:hyperlink r:id="rId1" w:history="1">
        <w:r w:rsidRPr="002347D5">
          <w:rPr>
            <w:rStyle w:val="Hyperlink"/>
            <w:rFonts w:ascii="Arial" w:hAnsi="Arial" w:cs="Arial"/>
          </w:rPr>
          <w:t>renatofigueiredo2005@yahoo.com</w:t>
        </w:r>
      </w:hyperlink>
      <w:r w:rsidRPr="002347D5">
        <w:rPr>
          <w:rStyle w:val="Hyperlink"/>
          <w:rFonts w:ascii="Arial" w:hAnsi="Arial" w:cs="Arial"/>
        </w:rPr>
        <w:t>.br</w:t>
      </w:r>
      <w:r w:rsidRPr="002347D5">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A6" w:rsidRDefault="005448A6">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A6" w:rsidRDefault="005448A6">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A6" w:rsidRDefault="005448A6">
    <w:pPr>
      <w:widowControl w:val="0"/>
      <w:pBdr>
        <w:top w:val="nil"/>
        <w:left w:val="nil"/>
        <w:bottom w:val="nil"/>
        <w:right w:val="nil"/>
        <w:between w:val="nil"/>
      </w:pBdr>
      <w:spacing w:before="0" w:after="0"/>
      <w:rPr>
        <w:color w:val="000000"/>
      </w:rPr>
    </w:pPr>
  </w:p>
  <w:tbl>
    <w:tblPr>
      <w:tblStyle w:val="a"/>
      <w:tblW w:w="10158" w:type="dxa"/>
      <w:tblInd w:w="0" w:type="dxa"/>
      <w:tblLayout w:type="fixed"/>
      <w:tblLook w:val="0400" w:firstRow="0" w:lastRow="0" w:firstColumn="0" w:lastColumn="0" w:noHBand="0" w:noVBand="1"/>
    </w:tblPr>
    <w:tblGrid>
      <w:gridCol w:w="10158"/>
    </w:tblGrid>
    <w:tr w:rsidR="005448A6">
      <w:trPr>
        <w:trHeight w:val="838"/>
      </w:trPr>
      <w:tc>
        <w:tcPr>
          <w:tcW w:w="10158" w:type="dxa"/>
          <w:shd w:val="clear" w:color="auto" w:fill="auto"/>
        </w:tcPr>
        <w:p w:rsidR="005448A6" w:rsidRDefault="008E51AA">
          <w:pPr>
            <w:pBdr>
              <w:top w:val="nil"/>
              <w:left w:val="nil"/>
              <w:bottom w:val="nil"/>
              <w:right w:val="nil"/>
              <w:between w:val="nil"/>
            </w:pBdr>
            <w:tabs>
              <w:tab w:val="center" w:pos="4252"/>
              <w:tab w:val="right" w:pos="8504"/>
            </w:tabs>
            <w:spacing w:after="0" w:line="240" w:lineRule="auto"/>
            <w:ind w:hanging="384"/>
            <w:rPr>
              <w:color w:val="000000"/>
            </w:rPr>
          </w:pPr>
          <w:r>
            <w:rPr>
              <w:noProof/>
              <w:color w:val="000000"/>
            </w:rPr>
            <w:drawing>
              <wp:inline distT="0" distB="0" distL="0" distR="0">
                <wp:extent cx="5978376" cy="149910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8376" cy="1499109"/>
                        </a:xfrm>
                        <a:prstGeom prst="rect">
                          <a:avLst/>
                        </a:prstGeom>
                        <a:ln/>
                      </pic:spPr>
                    </pic:pic>
                  </a:graphicData>
                </a:graphic>
              </wp:inline>
            </w:drawing>
          </w:r>
          <w:r>
            <w:rPr>
              <w:color w:val="000000"/>
            </w:rPr>
            <w:t xml:space="preserve">     </w:t>
          </w:r>
        </w:p>
      </w:tc>
    </w:tr>
    <w:tr w:rsidR="005448A6">
      <w:trPr>
        <w:trHeight w:val="185"/>
      </w:trPr>
      <w:tc>
        <w:tcPr>
          <w:tcW w:w="10158" w:type="dxa"/>
          <w:shd w:val="clear" w:color="auto" w:fill="auto"/>
        </w:tcPr>
        <w:p w:rsidR="005448A6" w:rsidRDefault="008E51AA">
          <w:pPr>
            <w:pBdr>
              <w:top w:val="nil"/>
              <w:left w:val="nil"/>
              <w:bottom w:val="nil"/>
              <w:right w:val="nil"/>
              <w:between w:val="nil"/>
            </w:pBdr>
            <w:tabs>
              <w:tab w:val="center" w:pos="4252"/>
              <w:tab w:val="right" w:pos="8504"/>
              <w:tab w:val="right" w:pos="8255"/>
            </w:tabs>
            <w:spacing w:after="0" w:line="240" w:lineRule="auto"/>
            <w:ind w:right="318"/>
            <w:jc w:val="center"/>
            <w:rPr>
              <w:rFonts w:ascii="Arial" w:eastAsia="Arial" w:hAnsi="Arial" w:cs="Arial"/>
              <w:b/>
              <w:color w:val="BFBFBF"/>
            </w:rPr>
          </w:pPr>
          <w:r>
            <w:rPr>
              <w:rFonts w:ascii="Arial" w:eastAsia="Arial" w:hAnsi="Arial" w:cs="Arial"/>
              <w:b/>
              <w:color w:val="BFBFBF"/>
            </w:rPr>
            <w:t xml:space="preserve"> </w:t>
          </w:r>
        </w:p>
      </w:tc>
    </w:tr>
  </w:tbl>
  <w:p w:rsidR="005448A6" w:rsidRDefault="005448A6">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A6"/>
    <w:rsid w:val="000D45DE"/>
    <w:rsid w:val="000F0EE7"/>
    <w:rsid w:val="001773F2"/>
    <w:rsid w:val="002347D5"/>
    <w:rsid w:val="002D7744"/>
    <w:rsid w:val="00343C84"/>
    <w:rsid w:val="00452FCE"/>
    <w:rsid w:val="004B6F31"/>
    <w:rsid w:val="004E2D6B"/>
    <w:rsid w:val="005448A6"/>
    <w:rsid w:val="00576533"/>
    <w:rsid w:val="00590344"/>
    <w:rsid w:val="006A1C17"/>
    <w:rsid w:val="006C019C"/>
    <w:rsid w:val="00756E72"/>
    <w:rsid w:val="007F70B8"/>
    <w:rsid w:val="00834ADD"/>
    <w:rsid w:val="008E51AA"/>
    <w:rsid w:val="0093414E"/>
    <w:rsid w:val="00A43B96"/>
    <w:rsid w:val="00B41883"/>
    <w:rsid w:val="00BA5B59"/>
    <w:rsid w:val="00D87BA9"/>
    <w:rsid w:val="00EB6F43"/>
    <w:rsid w:val="00F0282C"/>
    <w:rsid w:val="00F40E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DD93"/>
  <w15:docId w15:val="{841A2D09-9886-7147-9AF5-2D468970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t-BR" w:eastAsia="pt-BR"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smallCaps/>
      <w:color w:val="FFFFFF"/>
      <w:sz w:val="22"/>
      <w:szCs w:val="22"/>
    </w:rPr>
  </w:style>
  <w:style w:type="paragraph" w:styleId="Ttulo2">
    <w:name w:val="heading 2"/>
    <w:basedOn w:val="Normal"/>
    <w:next w:val="Normal"/>
    <w:uiPriority w:val="9"/>
    <w:semiHidden/>
    <w:unhideWhenUsed/>
    <w:qFormat/>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smallCaps/>
    </w:rPr>
  </w:style>
  <w:style w:type="paragraph" w:styleId="Ttulo3">
    <w:name w:val="heading 3"/>
    <w:basedOn w:val="Normal"/>
    <w:next w:val="Normal"/>
    <w:uiPriority w:val="9"/>
    <w:semiHidden/>
    <w:unhideWhenUsed/>
    <w:qFormat/>
    <w:pPr>
      <w:pBdr>
        <w:top w:val="single" w:sz="6" w:space="2" w:color="4472C4"/>
      </w:pBdr>
      <w:spacing w:before="300" w:after="0"/>
      <w:outlineLvl w:val="2"/>
    </w:pPr>
    <w:rPr>
      <w:smallCaps/>
      <w:color w:val="1F3863"/>
    </w:rPr>
  </w:style>
  <w:style w:type="paragraph" w:styleId="Ttulo4">
    <w:name w:val="heading 4"/>
    <w:basedOn w:val="Normal"/>
    <w:next w:val="Normal"/>
    <w:uiPriority w:val="9"/>
    <w:semiHidden/>
    <w:unhideWhenUsed/>
    <w:qFormat/>
    <w:pPr>
      <w:pBdr>
        <w:top w:val="dotted" w:sz="6" w:space="2" w:color="4472C4"/>
      </w:pBdr>
      <w:spacing w:before="200" w:after="0"/>
      <w:outlineLvl w:val="3"/>
    </w:pPr>
    <w:rPr>
      <w:smallCaps/>
      <w:color w:val="2F5496"/>
    </w:rPr>
  </w:style>
  <w:style w:type="paragraph" w:styleId="Ttulo5">
    <w:name w:val="heading 5"/>
    <w:basedOn w:val="Normal"/>
    <w:next w:val="Normal"/>
    <w:uiPriority w:val="9"/>
    <w:semiHidden/>
    <w:unhideWhenUsed/>
    <w:qFormat/>
    <w:pPr>
      <w:pBdr>
        <w:bottom w:val="single" w:sz="6" w:space="1" w:color="4472C4"/>
      </w:pBdr>
      <w:spacing w:before="200" w:after="0"/>
      <w:outlineLvl w:val="4"/>
    </w:pPr>
    <w:rPr>
      <w:smallCaps/>
      <w:color w:val="2F5496"/>
    </w:rPr>
  </w:style>
  <w:style w:type="paragraph" w:styleId="Ttulo6">
    <w:name w:val="heading 6"/>
    <w:basedOn w:val="Normal"/>
    <w:next w:val="Normal"/>
    <w:uiPriority w:val="9"/>
    <w:semiHidden/>
    <w:unhideWhenUsed/>
    <w:qFormat/>
    <w:pPr>
      <w:pBdr>
        <w:bottom w:val="dotted" w:sz="6" w:space="1" w:color="4472C4"/>
      </w:pBdr>
      <w:spacing w:before="200" w:after="0"/>
      <w:outlineLvl w:val="5"/>
    </w:pPr>
    <w:rPr>
      <w:smallCaps/>
      <w:color w:val="2F549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0" w:after="0"/>
    </w:pPr>
    <w:rPr>
      <w:smallCaps/>
      <w:color w:val="4472C4"/>
      <w:sz w:val="52"/>
      <w:szCs w:val="52"/>
    </w:rPr>
  </w:style>
  <w:style w:type="paragraph" w:styleId="Subttulo">
    <w:name w:val="Subtitle"/>
    <w:basedOn w:val="Normal"/>
    <w:next w:val="Normal"/>
    <w:uiPriority w:val="11"/>
    <w:qFormat/>
    <w:pPr>
      <w:spacing w:before="0" w:after="500" w:line="240" w:lineRule="auto"/>
    </w:pPr>
    <w:rPr>
      <w:smallCaps/>
      <w:color w:val="595959"/>
      <w:sz w:val="21"/>
      <w:szCs w:val="21"/>
    </w:rPr>
  </w:style>
  <w:style w:type="table" w:customStyle="1" w:styleId="a">
    <w:basedOn w:val="TableNormal"/>
    <w:tblPr>
      <w:tblStyleRowBandSize w:val="1"/>
      <w:tblStyleColBandSize w:val="1"/>
      <w:tblCellMar>
        <w:left w:w="115" w:type="dxa"/>
        <w:right w:w="115" w:type="dxa"/>
      </w:tblCellMar>
    </w:tblPr>
  </w:style>
  <w:style w:type="paragraph" w:styleId="PargrafodaLista">
    <w:name w:val="List Paragraph"/>
    <w:basedOn w:val="Normal"/>
    <w:unhideWhenUsed/>
    <w:qFormat/>
    <w:rsid w:val="004E2D6B"/>
    <w:pPr>
      <w:spacing w:before="0"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6C019C"/>
    <w:rPr>
      <w:color w:val="0000FF" w:themeColor="hyperlink"/>
      <w:u w:val="single"/>
    </w:rPr>
  </w:style>
  <w:style w:type="character" w:styleId="Forte">
    <w:name w:val="Strong"/>
    <w:basedOn w:val="Fontepargpadro"/>
    <w:uiPriority w:val="22"/>
    <w:qFormat/>
    <w:rsid w:val="004B6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enatofigueiredo2005@yahoo.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Cristine</dc:creator>
  <cp:lastModifiedBy>Kelly Cristine</cp:lastModifiedBy>
  <cp:revision>3</cp:revision>
  <dcterms:created xsi:type="dcterms:W3CDTF">2020-07-09T22:05:00Z</dcterms:created>
  <dcterms:modified xsi:type="dcterms:W3CDTF">2020-07-10T15:33:00Z</dcterms:modified>
</cp:coreProperties>
</file>